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345AB" w14:textId="701AC4EB" w:rsidR="0041702C" w:rsidRPr="005D06D6" w:rsidRDefault="0041702C" w:rsidP="00685A12">
      <w:pPr>
        <w:pStyle w:val="Heading1"/>
        <w:rPr>
          <w:rFonts w:eastAsia="Times New Roman"/>
          <w:lang w:eastAsia="en-GB"/>
        </w:rPr>
      </w:pPr>
      <w:r w:rsidRPr="005D06D6">
        <w:rPr>
          <w:rFonts w:eastAsia="Times New Roman"/>
          <w:lang w:eastAsia="en-GB"/>
        </w:rPr>
        <w:t>How your personal information will be held and used by Star Accounts Stratford Ltd</w:t>
      </w:r>
    </w:p>
    <w:p w14:paraId="09156296" w14:textId="7892C25F" w:rsidR="0041702C" w:rsidRDefault="0041702C" w:rsidP="0041702C">
      <w:pPr>
        <w:pStyle w:val="NoSpacing"/>
        <w:rPr>
          <w:rFonts w:cstheme="minorHAnsi"/>
          <w:sz w:val="24"/>
          <w:szCs w:val="24"/>
          <w:lang w:eastAsia="en-GB"/>
        </w:rPr>
      </w:pPr>
    </w:p>
    <w:p w14:paraId="2955A861" w14:textId="0B1010D5" w:rsidR="00685A12" w:rsidRPr="005D06D6" w:rsidRDefault="00685A12" w:rsidP="00685A12">
      <w:pPr>
        <w:pStyle w:val="NoSpacing"/>
        <w:rPr>
          <w:rFonts w:cstheme="minorHAnsi"/>
          <w:sz w:val="24"/>
          <w:szCs w:val="24"/>
          <w:lang w:eastAsia="en-GB"/>
        </w:rPr>
      </w:pPr>
      <w:r w:rsidRPr="005D06D6">
        <w:rPr>
          <w:rFonts w:cstheme="minorHAnsi"/>
          <w:sz w:val="24"/>
          <w:szCs w:val="24"/>
          <w:lang w:eastAsia="en-GB"/>
        </w:rPr>
        <w:t>Data Protection law will change on 25 May 2018</w:t>
      </w:r>
      <w:r w:rsidR="00863941">
        <w:rPr>
          <w:rFonts w:cstheme="minorHAnsi"/>
          <w:sz w:val="24"/>
          <w:szCs w:val="24"/>
          <w:lang w:eastAsia="en-GB"/>
        </w:rPr>
        <w:t xml:space="preserve">. </w:t>
      </w:r>
      <w:r w:rsidRPr="005D06D6">
        <w:rPr>
          <w:rFonts w:cstheme="minorHAnsi"/>
          <w:sz w:val="24"/>
          <w:szCs w:val="24"/>
          <w:lang w:eastAsia="en-GB"/>
        </w:rPr>
        <w:t xml:space="preserve">This notice sets out most of your rights under the new laws. </w:t>
      </w:r>
    </w:p>
    <w:p w14:paraId="192DF550" w14:textId="77777777" w:rsidR="00685A12" w:rsidRPr="005D06D6" w:rsidRDefault="00685A12" w:rsidP="0041702C">
      <w:pPr>
        <w:pStyle w:val="NoSpacing"/>
        <w:rPr>
          <w:rFonts w:cstheme="minorHAnsi"/>
          <w:sz w:val="24"/>
          <w:szCs w:val="24"/>
          <w:lang w:eastAsia="en-GB"/>
        </w:rPr>
      </w:pPr>
    </w:p>
    <w:p w14:paraId="0D70F6F4" w14:textId="02C3C23D" w:rsidR="0041702C" w:rsidRDefault="0041702C" w:rsidP="00295BCD">
      <w:pPr>
        <w:pStyle w:val="NoSpacing"/>
        <w:rPr>
          <w:sz w:val="24"/>
          <w:szCs w:val="24"/>
          <w:lang w:eastAsia="en-GB"/>
        </w:rPr>
      </w:pPr>
      <w:r w:rsidRPr="00295BCD">
        <w:rPr>
          <w:rStyle w:val="Heading2Char"/>
        </w:rPr>
        <w:t>How we use your personal information</w:t>
      </w:r>
      <w:r w:rsidRPr="001546A0">
        <w:br/>
      </w:r>
      <w:r w:rsidRPr="00295BCD">
        <w:rPr>
          <w:sz w:val="24"/>
          <w:szCs w:val="24"/>
          <w:lang w:eastAsia="en-GB"/>
        </w:rPr>
        <w:t xml:space="preserve">This privacy notice is to let you know how </w:t>
      </w:r>
      <w:r w:rsidR="005E1798" w:rsidRPr="00295BCD">
        <w:rPr>
          <w:sz w:val="24"/>
          <w:szCs w:val="24"/>
          <w:lang w:eastAsia="en-GB"/>
        </w:rPr>
        <w:t>we</w:t>
      </w:r>
      <w:r w:rsidRPr="00295BCD">
        <w:rPr>
          <w:sz w:val="24"/>
          <w:szCs w:val="24"/>
          <w:lang w:eastAsia="en-GB"/>
        </w:rPr>
        <w:t xml:space="preserve"> promise to look after your personal information. This includes what you tell us about yourself</w:t>
      </w:r>
      <w:r w:rsidR="005E1798" w:rsidRPr="00295BCD">
        <w:rPr>
          <w:sz w:val="24"/>
          <w:szCs w:val="24"/>
          <w:lang w:eastAsia="en-GB"/>
        </w:rPr>
        <w:t xml:space="preserve"> and</w:t>
      </w:r>
      <w:r w:rsidRPr="00295BCD">
        <w:rPr>
          <w:sz w:val="24"/>
          <w:szCs w:val="24"/>
          <w:lang w:eastAsia="en-GB"/>
        </w:rPr>
        <w:t xml:space="preserve"> what we learn by having you as a </w:t>
      </w:r>
      <w:r w:rsidR="005E1798" w:rsidRPr="00295BCD">
        <w:rPr>
          <w:sz w:val="24"/>
          <w:szCs w:val="24"/>
          <w:lang w:eastAsia="en-GB"/>
        </w:rPr>
        <w:t>client</w:t>
      </w:r>
      <w:r w:rsidRPr="00295BCD">
        <w:rPr>
          <w:sz w:val="24"/>
          <w:szCs w:val="24"/>
          <w:lang w:eastAsia="en-GB"/>
        </w:rPr>
        <w:t>. This notice explains how we do this and tells you about your privacy rights and how the law protects you.</w:t>
      </w:r>
      <w:r w:rsidR="009E4DDB">
        <w:rPr>
          <w:sz w:val="24"/>
          <w:szCs w:val="24"/>
          <w:lang w:eastAsia="en-GB"/>
        </w:rPr>
        <w:t xml:space="preserve"> </w:t>
      </w:r>
    </w:p>
    <w:p w14:paraId="2AFF5E3A" w14:textId="77777777" w:rsidR="009E4DDB" w:rsidRDefault="009E4DDB" w:rsidP="00295BCD">
      <w:pPr>
        <w:pStyle w:val="NoSpacing"/>
        <w:rPr>
          <w:sz w:val="24"/>
          <w:szCs w:val="24"/>
          <w:lang w:eastAsia="en-GB"/>
        </w:rPr>
      </w:pPr>
    </w:p>
    <w:p w14:paraId="010F8ACC" w14:textId="71CD4F52" w:rsidR="009E4DDB" w:rsidRPr="009E4DDB" w:rsidRDefault="009E4DDB" w:rsidP="00295BCD">
      <w:pPr>
        <w:pStyle w:val="NoSpacing"/>
        <w:rPr>
          <w:rFonts w:cstheme="minorHAnsi"/>
          <w:sz w:val="24"/>
          <w:szCs w:val="24"/>
        </w:rPr>
      </w:pPr>
      <w:r w:rsidRPr="009E4DDB">
        <w:rPr>
          <w:rFonts w:cstheme="minorHAnsi"/>
          <w:sz w:val="24"/>
          <w:szCs w:val="24"/>
        </w:rPr>
        <w:t>When we say ‘we’ we mean Star Accounts Stratford Ltd who is the ‘Data Controller’ for the information in this overview.</w:t>
      </w:r>
      <w:r>
        <w:rPr>
          <w:rFonts w:cstheme="minorHAnsi"/>
          <w:sz w:val="24"/>
          <w:szCs w:val="24"/>
        </w:rPr>
        <w:t xml:space="preserve"> This means that we are responsible for deciding how to use your information.</w:t>
      </w:r>
    </w:p>
    <w:p w14:paraId="71BCED80" w14:textId="1328BFA1" w:rsidR="005E1798" w:rsidRDefault="005E1798" w:rsidP="005E1798">
      <w:pPr>
        <w:pStyle w:val="NoSpacing"/>
        <w:rPr>
          <w:rFonts w:cstheme="minorHAnsi"/>
          <w:sz w:val="24"/>
          <w:szCs w:val="24"/>
          <w:lang w:eastAsia="en-GB"/>
        </w:rPr>
      </w:pPr>
    </w:p>
    <w:p w14:paraId="1D4C347E" w14:textId="77777777" w:rsidR="00685A12" w:rsidRPr="005D06D6" w:rsidRDefault="00685A12" w:rsidP="005E1798">
      <w:pPr>
        <w:pStyle w:val="NoSpacing"/>
        <w:rPr>
          <w:rFonts w:cstheme="minorHAnsi"/>
          <w:sz w:val="24"/>
          <w:szCs w:val="24"/>
          <w:lang w:eastAsia="en-GB"/>
        </w:rPr>
      </w:pPr>
    </w:p>
    <w:p w14:paraId="79935144" w14:textId="77777777" w:rsidR="00685A12" w:rsidRDefault="0041702C" w:rsidP="00685A12">
      <w:pPr>
        <w:pStyle w:val="NoSpacing"/>
        <w:rPr>
          <w:rStyle w:val="Heading2Char"/>
        </w:rPr>
      </w:pPr>
      <w:r w:rsidRPr="001546A0">
        <w:rPr>
          <w:rStyle w:val="Heading2Char"/>
        </w:rPr>
        <w:t>Our Privacy Promise</w:t>
      </w:r>
    </w:p>
    <w:p w14:paraId="41BEB42D" w14:textId="25B35CE2" w:rsidR="0041702C" w:rsidRDefault="0041702C" w:rsidP="00685A12">
      <w:pPr>
        <w:pStyle w:val="NoSpacing"/>
        <w:rPr>
          <w:sz w:val="24"/>
          <w:szCs w:val="24"/>
          <w:lang w:eastAsia="en-GB"/>
        </w:rPr>
      </w:pPr>
      <w:r w:rsidRPr="00685A12">
        <w:rPr>
          <w:sz w:val="24"/>
          <w:szCs w:val="24"/>
          <w:lang w:eastAsia="en-GB"/>
        </w:rPr>
        <w:t>We promise:</w:t>
      </w:r>
    </w:p>
    <w:p w14:paraId="4C12EB67" w14:textId="2BE12DCE" w:rsidR="0041702C" w:rsidRPr="00685A12" w:rsidRDefault="0041702C" w:rsidP="00685A12">
      <w:pPr>
        <w:pStyle w:val="NoSpacing"/>
        <w:numPr>
          <w:ilvl w:val="0"/>
          <w:numId w:val="30"/>
        </w:numPr>
        <w:rPr>
          <w:sz w:val="24"/>
          <w:szCs w:val="24"/>
          <w:lang w:eastAsia="en-GB"/>
        </w:rPr>
      </w:pPr>
      <w:r w:rsidRPr="00685A12">
        <w:rPr>
          <w:sz w:val="24"/>
          <w:szCs w:val="24"/>
          <w:lang w:eastAsia="en-GB"/>
        </w:rPr>
        <w:t>To keep your data safe and private</w:t>
      </w:r>
    </w:p>
    <w:p w14:paraId="0CDDAC15" w14:textId="78A6FD24" w:rsidR="0041702C" w:rsidRPr="00685A12" w:rsidRDefault="0041702C" w:rsidP="00685A12">
      <w:pPr>
        <w:pStyle w:val="NoSpacing"/>
        <w:numPr>
          <w:ilvl w:val="0"/>
          <w:numId w:val="30"/>
        </w:numPr>
        <w:rPr>
          <w:sz w:val="24"/>
          <w:szCs w:val="24"/>
          <w:lang w:eastAsia="en-GB"/>
        </w:rPr>
      </w:pPr>
      <w:r w:rsidRPr="00685A12">
        <w:rPr>
          <w:sz w:val="24"/>
          <w:szCs w:val="24"/>
          <w:lang w:eastAsia="en-GB"/>
        </w:rPr>
        <w:t>Not to sell your data</w:t>
      </w:r>
    </w:p>
    <w:p w14:paraId="195C8656" w14:textId="151F7A17" w:rsidR="0041702C" w:rsidRPr="00685A12" w:rsidRDefault="0041702C" w:rsidP="00685A12">
      <w:pPr>
        <w:shd w:val="clear" w:color="auto" w:fill="FFFFFF"/>
        <w:spacing w:before="120" w:after="120" w:line="320" w:lineRule="atLeast"/>
        <w:ind w:left="-300"/>
        <w:rPr>
          <w:rFonts w:eastAsia="Times New Roman" w:cstheme="minorHAnsi"/>
          <w:color w:val="333333"/>
          <w:sz w:val="24"/>
          <w:szCs w:val="24"/>
          <w:lang w:eastAsia="en-GB"/>
        </w:rPr>
      </w:pPr>
      <w:r w:rsidRPr="00685A12">
        <w:rPr>
          <w:rFonts w:cstheme="minorHAnsi"/>
          <w:sz w:val="24"/>
          <w:szCs w:val="24"/>
          <w:lang w:eastAsia="en-GB"/>
        </w:rPr>
        <w:br/>
      </w:r>
      <w:r w:rsidR="00685A12">
        <w:rPr>
          <w:rFonts w:cstheme="minorHAnsi"/>
          <w:sz w:val="24"/>
          <w:szCs w:val="24"/>
          <w:lang w:eastAsia="en-GB"/>
        </w:rPr>
        <w:tab/>
      </w:r>
      <w:r w:rsidRPr="00685A12">
        <w:rPr>
          <w:rFonts w:cstheme="minorHAnsi"/>
          <w:sz w:val="24"/>
          <w:szCs w:val="24"/>
          <w:lang w:eastAsia="en-GB"/>
        </w:rPr>
        <w:t xml:space="preserve">If you have any questions or want more details about how we use your personal information, you can ask us </w:t>
      </w:r>
      <w:r w:rsidR="00685A12">
        <w:rPr>
          <w:rFonts w:cstheme="minorHAnsi"/>
          <w:sz w:val="24"/>
          <w:szCs w:val="24"/>
          <w:lang w:eastAsia="en-GB"/>
        </w:rPr>
        <w:tab/>
      </w:r>
      <w:r w:rsidR="005E1798" w:rsidRPr="00685A12">
        <w:rPr>
          <w:rFonts w:cstheme="minorHAnsi"/>
          <w:sz w:val="24"/>
          <w:szCs w:val="24"/>
          <w:lang w:eastAsia="en-GB"/>
        </w:rPr>
        <w:t>by writing to us o</w:t>
      </w:r>
      <w:r w:rsidRPr="00685A12">
        <w:rPr>
          <w:rFonts w:cstheme="minorHAnsi"/>
          <w:sz w:val="24"/>
          <w:szCs w:val="24"/>
          <w:lang w:eastAsia="en-GB"/>
        </w:rPr>
        <w:t xml:space="preserve">r </w:t>
      </w:r>
      <w:r w:rsidR="00685A12" w:rsidRPr="00685A12">
        <w:rPr>
          <w:rFonts w:cstheme="minorHAnsi"/>
          <w:sz w:val="24"/>
          <w:szCs w:val="24"/>
          <w:lang w:eastAsia="en-GB"/>
        </w:rPr>
        <w:t>call</w:t>
      </w:r>
      <w:r w:rsidR="00685A12">
        <w:rPr>
          <w:rFonts w:cstheme="minorHAnsi"/>
          <w:sz w:val="24"/>
          <w:szCs w:val="24"/>
          <w:lang w:eastAsia="en-GB"/>
        </w:rPr>
        <w:t>ing</w:t>
      </w:r>
      <w:r w:rsidR="00685A12" w:rsidRPr="00685A12">
        <w:rPr>
          <w:rFonts w:cstheme="minorHAnsi"/>
          <w:sz w:val="24"/>
          <w:szCs w:val="24"/>
          <w:lang w:eastAsia="en-GB"/>
        </w:rPr>
        <w:t xml:space="preserve"> </w:t>
      </w:r>
      <w:r w:rsidRPr="00685A12">
        <w:rPr>
          <w:rFonts w:cstheme="minorHAnsi"/>
          <w:sz w:val="24"/>
          <w:szCs w:val="24"/>
          <w:lang w:eastAsia="en-GB"/>
        </w:rPr>
        <w:t>us</w:t>
      </w:r>
      <w:r w:rsidR="005E1798" w:rsidRPr="00685A12">
        <w:rPr>
          <w:rFonts w:cstheme="minorHAnsi"/>
          <w:sz w:val="24"/>
          <w:szCs w:val="24"/>
        </w:rPr>
        <w:t>.</w:t>
      </w:r>
    </w:p>
    <w:p w14:paraId="39FF2446" w14:textId="77777777" w:rsidR="007A1377" w:rsidRPr="005D06D6" w:rsidRDefault="007A1377" w:rsidP="007A1377">
      <w:pPr>
        <w:pStyle w:val="Heading2"/>
        <w:rPr>
          <w:rFonts w:asciiTheme="minorHAnsi" w:eastAsia="Times New Roman" w:hAnsiTheme="minorHAnsi" w:cstheme="minorHAnsi"/>
          <w:sz w:val="24"/>
          <w:szCs w:val="24"/>
          <w:lang w:eastAsia="en-GB"/>
        </w:rPr>
      </w:pPr>
    </w:p>
    <w:p w14:paraId="0D9A5EA6" w14:textId="1B307142" w:rsidR="0041702C" w:rsidRDefault="0041702C" w:rsidP="001546A0">
      <w:pPr>
        <w:pStyle w:val="Heading2"/>
      </w:pPr>
      <w:r w:rsidRPr="001546A0">
        <w:t>How the law protects you</w:t>
      </w:r>
    </w:p>
    <w:p w14:paraId="039D8B0A" w14:textId="0C1F5EAF" w:rsidR="005E1798" w:rsidRPr="00863941" w:rsidRDefault="0041702C" w:rsidP="00863941">
      <w:pPr>
        <w:pStyle w:val="NoSpacing"/>
        <w:rPr>
          <w:sz w:val="24"/>
          <w:szCs w:val="24"/>
          <w:lang w:eastAsia="en-GB"/>
        </w:rPr>
      </w:pPr>
      <w:r w:rsidRPr="00863941">
        <w:rPr>
          <w:sz w:val="24"/>
          <w:szCs w:val="24"/>
          <w:lang w:eastAsia="en-GB"/>
        </w:rPr>
        <w:t>As well as our Privacy Promise, your privacy is protected by law. This section explains how that works.</w:t>
      </w:r>
      <w:r w:rsidR="005E1798" w:rsidRPr="00863941">
        <w:rPr>
          <w:sz w:val="24"/>
          <w:szCs w:val="24"/>
          <w:lang w:eastAsia="en-GB"/>
        </w:rPr>
        <w:t xml:space="preserve"> </w:t>
      </w:r>
      <w:r w:rsidRPr="00863941">
        <w:rPr>
          <w:sz w:val="24"/>
          <w:szCs w:val="24"/>
          <w:lang w:eastAsia="en-GB"/>
        </w:rPr>
        <w:t xml:space="preserve">Data Protection law says that we are allowed to use personal information only if we have a proper reason to do so. </w:t>
      </w:r>
      <w:r w:rsidRPr="00863941">
        <w:rPr>
          <w:sz w:val="24"/>
          <w:szCs w:val="24"/>
        </w:rPr>
        <w:t>The law says we must have one or more of these reasons:</w:t>
      </w:r>
    </w:p>
    <w:p w14:paraId="58ACB96D" w14:textId="77777777" w:rsidR="0041702C" w:rsidRPr="005D06D6" w:rsidRDefault="0041702C" w:rsidP="007A1377">
      <w:pPr>
        <w:pStyle w:val="ListParagraph"/>
        <w:numPr>
          <w:ilvl w:val="0"/>
          <w:numId w:val="21"/>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To fulfil a contract we have with you, or</w:t>
      </w:r>
    </w:p>
    <w:p w14:paraId="75526675" w14:textId="77777777" w:rsidR="0041702C" w:rsidRPr="005D06D6" w:rsidRDefault="0041702C" w:rsidP="007A1377">
      <w:pPr>
        <w:pStyle w:val="ListParagraph"/>
        <w:numPr>
          <w:ilvl w:val="0"/>
          <w:numId w:val="21"/>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When it is our legal duty, or</w:t>
      </w:r>
    </w:p>
    <w:p w14:paraId="75318ADD" w14:textId="77777777" w:rsidR="0041702C" w:rsidRPr="005D06D6" w:rsidRDefault="0041702C" w:rsidP="007A1377">
      <w:pPr>
        <w:pStyle w:val="ListParagraph"/>
        <w:numPr>
          <w:ilvl w:val="0"/>
          <w:numId w:val="21"/>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When it is in our legitimate interest, or</w:t>
      </w:r>
    </w:p>
    <w:p w14:paraId="08A943F0" w14:textId="77777777" w:rsidR="0041702C" w:rsidRPr="005D06D6" w:rsidRDefault="0041702C" w:rsidP="007A1377">
      <w:pPr>
        <w:pStyle w:val="ListParagraph"/>
        <w:numPr>
          <w:ilvl w:val="0"/>
          <w:numId w:val="21"/>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When you consent to it.</w:t>
      </w:r>
    </w:p>
    <w:p w14:paraId="60A00735" w14:textId="77777777"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A legitimate interest is when we have a business or commercial reason to use your information. But even then, it must not unfairly go against what is right and best for you. If we rely on our legitimate interest, we will tell you what that is.</w:t>
      </w:r>
    </w:p>
    <w:p w14:paraId="71C92B19" w14:textId="77777777" w:rsidR="00863941" w:rsidRDefault="00863941">
      <w:pPr>
        <w:rPr>
          <w:rFonts w:eastAsia="Times New Roman" w:cstheme="minorHAnsi"/>
          <w:color w:val="333333"/>
          <w:sz w:val="24"/>
          <w:szCs w:val="24"/>
          <w:lang w:eastAsia="en-GB"/>
        </w:rPr>
      </w:pPr>
      <w:r>
        <w:rPr>
          <w:rFonts w:eastAsia="Times New Roman" w:cstheme="minorHAnsi"/>
          <w:color w:val="333333"/>
          <w:sz w:val="24"/>
          <w:szCs w:val="24"/>
          <w:lang w:eastAsia="en-GB"/>
        </w:rPr>
        <w:br w:type="page"/>
      </w:r>
    </w:p>
    <w:p w14:paraId="76415EDB" w14:textId="090A78CE" w:rsidR="0041702C" w:rsidRPr="00863941" w:rsidRDefault="0041702C" w:rsidP="00863941">
      <w:pPr>
        <w:pStyle w:val="NoSpacing"/>
        <w:rPr>
          <w:sz w:val="24"/>
          <w:szCs w:val="24"/>
          <w:lang w:eastAsia="en-GB"/>
        </w:rPr>
      </w:pPr>
      <w:r w:rsidRPr="00863941">
        <w:rPr>
          <w:sz w:val="24"/>
          <w:szCs w:val="24"/>
          <w:lang w:eastAsia="en-GB"/>
        </w:rPr>
        <w:lastRenderedPageBreak/>
        <w:t>Here is a list of all the ways that we may use your personal information, and which of the reasons we rely on to do so. This is also where we tell you what our legitimate interests are.</w:t>
      </w:r>
    </w:p>
    <w:tbl>
      <w:tblPr>
        <w:tblW w:w="0" w:type="auto"/>
        <w:tblBorders>
          <w:top w:val="single" w:sz="36" w:space="0" w:color="0040BB"/>
          <w:bottom w:val="single" w:sz="12" w:space="0" w:color="0040BB"/>
        </w:tblBorders>
        <w:tblCellMar>
          <w:top w:w="15" w:type="dxa"/>
          <w:left w:w="15" w:type="dxa"/>
          <w:bottom w:w="15" w:type="dxa"/>
          <w:right w:w="15" w:type="dxa"/>
        </w:tblCellMar>
        <w:tblLook w:val="04A0" w:firstRow="1" w:lastRow="0" w:firstColumn="1" w:lastColumn="0" w:noHBand="0" w:noVBand="1"/>
      </w:tblPr>
      <w:tblGrid>
        <w:gridCol w:w="4536"/>
        <w:gridCol w:w="2531"/>
        <w:gridCol w:w="3705"/>
      </w:tblGrid>
      <w:tr w:rsidR="0041702C" w:rsidRPr="005D06D6" w14:paraId="7A18185A" w14:textId="77777777" w:rsidTr="00295BCD">
        <w:trPr>
          <w:trHeight w:val="936"/>
        </w:trPr>
        <w:tc>
          <w:tcPr>
            <w:tcW w:w="4536" w:type="dxa"/>
            <w:tcBorders>
              <w:top w:val="single" w:sz="12" w:space="0" w:color="0040BB"/>
              <w:bottom w:val="single" w:sz="12" w:space="0" w:color="0040BB"/>
            </w:tcBorders>
            <w:shd w:val="clear" w:color="auto" w:fill="F0F0F0"/>
            <w:tcMar>
              <w:top w:w="270" w:type="dxa"/>
              <w:left w:w="300" w:type="dxa"/>
              <w:bottom w:w="270" w:type="dxa"/>
              <w:right w:w="300" w:type="dxa"/>
            </w:tcMar>
            <w:hideMark/>
          </w:tcPr>
          <w:p w14:paraId="44E0F942" w14:textId="77777777" w:rsidR="0041702C" w:rsidRPr="005D06D6" w:rsidRDefault="0041702C" w:rsidP="00E27D4F">
            <w:pPr>
              <w:spacing w:after="0" w:line="270" w:lineRule="atLeast"/>
              <w:jc w:val="center"/>
              <w:rPr>
                <w:rFonts w:eastAsia="Times New Roman" w:cstheme="minorHAnsi"/>
                <w:b/>
                <w:bCs/>
                <w:color w:val="333333"/>
                <w:sz w:val="24"/>
                <w:szCs w:val="24"/>
                <w:lang w:eastAsia="en-GB"/>
              </w:rPr>
            </w:pPr>
            <w:r w:rsidRPr="005D06D6">
              <w:rPr>
                <w:rFonts w:eastAsia="Times New Roman" w:cstheme="minorHAnsi"/>
                <w:b/>
                <w:bCs/>
                <w:color w:val="333333"/>
                <w:sz w:val="24"/>
                <w:szCs w:val="24"/>
                <w:lang w:eastAsia="en-GB"/>
              </w:rPr>
              <w:t>What we use your personal information for</w:t>
            </w:r>
            <w:r w:rsidRPr="005D06D6">
              <w:rPr>
                <w:rFonts w:eastAsia="Times New Roman" w:cstheme="minorHAnsi"/>
                <w:b/>
                <w:bCs/>
                <w:color w:val="333333"/>
                <w:sz w:val="24"/>
                <w:szCs w:val="24"/>
                <w:lang w:eastAsia="en-GB"/>
              </w:rPr>
              <w:br/>
            </w:r>
          </w:p>
        </w:tc>
        <w:tc>
          <w:tcPr>
            <w:tcW w:w="2531" w:type="dxa"/>
            <w:tcBorders>
              <w:top w:val="single" w:sz="12" w:space="0" w:color="0040BB"/>
              <w:bottom w:val="single" w:sz="12" w:space="0" w:color="0040BB"/>
            </w:tcBorders>
            <w:shd w:val="clear" w:color="auto" w:fill="F0F0F0"/>
            <w:tcMar>
              <w:top w:w="270" w:type="dxa"/>
              <w:left w:w="300" w:type="dxa"/>
              <w:bottom w:w="270" w:type="dxa"/>
              <w:right w:w="300" w:type="dxa"/>
            </w:tcMar>
            <w:hideMark/>
          </w:tcPr>
          <w:p w14:paraId="05C74301" w14:textId="77777777" w:rsidR="0041702C" w:rsidRPr="005D06D6" w:rsidRDefault="0041702C" w:rsidP="00E27D4F">
            <w:pPr>
              <w:spacing w:after="0" w:line="270" w:lineRule="atLeast"/>
              <w:jc w:val="center"/>
              <w:rPr>
                <w:rFonts w:eastAsia="Times New Roman" w:cstheme="minorHAnsi"/>
                <w:b/>
                <w:bCs/>
                <w:color w:val="333333"/>
                <w:sz w:val="24"/>
                <w:szCs w:val="24"/>
                <w:lang w:eastAsia="en-GB"/>
              </w:rPr>
            </w:pPr>
            <w:r w:rsidRPr="005D06D6">
              <w:rPr>
                <w:rFonts w:eastAsia="Times New Roman" w:cstheme="minorHAnsi"/>
                <w:b/>
                <w:bCs/>
                <w:color w:val="333333"/>
                <w:sz w:val="24"/>
                <w:szCs w:val="24"/>
                <w:lang w:eastAsia="en-GB"/>
              </w:rPr>
              <w:t>Our reasons</w:t>
            </w:r>
            <w:r w:rsidRPr="005D06D6">
              <w:rPr>
                <w:rFonts w:eastAsia="Times New Roman" w:cstheme="minorHAnsi"/>
                <w:b/>
                <w:bCs/>
                <w:color w:val="333333"/>
                <w:sz w:val="24"/>
                <w:szCs w:val="24"/>
                <w:lang w:eastAsia="en-GB"/>
              </w:rPr>
              <w:br/>
            </w:r>
          </w:p>
        </w:tc>
        <w:tc>
          <w:tcPr>
            <w:tcW w:w="3705" w:type="dxa"/>
            <w:tcBorders>
              <w:top w:val="single" w:sz="12" w:space="0" w:color="0040BB"/>
              <w:bottom w:val="single" w:sz="12" w:space="0" w:color="0040BB"/>
            </w:tcBorders>
            <w:shd w:val="clear" w:color="auto" w:fill="F0F0F0"/>
            <w:tcMar>
              <w:top w:w="270" w:type="dxa"/>
              <w:left w:w="300" w:type="dxa"/>
              <w:bottom w:w="270" w:type="dxa"/>
              <w:right w:w="300" w:type="dxa"/>
            </w:tcMar>
            <w:hideMark/>
          </w:tcPr>
          <w:p w14:paraId="486231AA" w14:textId="77777777" w:rsidR="0041702C" w:rsidRPr="005D06D6" w:rsidRDefault="0041702C" w:rsidP="00E27D4F">
            <w:pPr>
              <w:spacing w:after="0" w:line="270" w:lineRule="atLeast"/>
              <w:jc w:val="center"/>
              <w:rPr>
                <w:rFonts w:eastAsia="Times New Roman" w:cstheme="minorHAnsi"/>
                <w:b/>
                <w:bCs/>
                <w:color w:val="333333"/>
                <w:sz w:val="24"/>
                <w:szCs w:val="24"/>
                <w:lang w:eastAsia="en-GB"/>
              </w:rPr>
            </w:pPr>
            <w:r w:rsidRPr="005D06D6">
              <w:rPr>
                <w:rFonts w:eastAsia="Times New Roman" w:cstheme="minorHAnsi"/>
                <w:b/>
                <w:bCs/>
                <w:color w:val="333333"/>
                <w:sz w:val="24"/>
                <w:szCs w:val="24"/>
                <w:lang w:eastAsia="en-GB"/>
              </w:rPr>
              <w:t>Our legitimate interests</w:t>
            </w:r>
            <w:r w:rsidRPr="005D06D6">
              <w:rPr>
                <w:rFonts w:eastAsia="Times New Roman" w:cstheme="minorHAnsi"/>
                <w:b/>
                <w:bCs/>
                <w:color w:val="333333"/>
                <w:sz w:val="24"/>
                <w:szCs w:val="24"/>
                <w:lang w:eastAsia="en-GB"/>
              </w:rPr>
              <w:br/>
            </w:r>
          </w:p>
        </w:tc>
      </w:tr>
      <w:tr w:rsidR="0041702C" w:rsidRPr="005D06D6" w14:paraId="010BBC93" w14:textId="77777777" w:rsidTr="00295BCD">
        <w:tc>
          <w:tcPr>
            <w:tcW w:w="4536" w:type="dxa"/>
            <w:tcBorders>
              <w:top w:val="single" w:sz="12" w:space="0" w:color="CCCCCC"/>
              <w:right w:val="single" w:sz="12" w:space="0" w:color="CCCCCC"/>
            </w:tcBorders>
            <w:tcMar>
              <w:top w:w="300" w:type="dxa"/>
              <w:left w:w="300" w:type="dxa"/>
              <w:bottom w:w="300" w:type="dxa"/>
              <w:right w:w="300" w:type="dxa"/>
            </w:tcMar>
            <w:hideMark/>
          </w:tcPr>
          <w:p w14:paraId="50E0C4BC" w14:textId="05BEF8D9" w:rsidR="0041702C" w:rsidRPr="005D06D6" w:rsidRDefault="0041702C" w:rsidP="001546A0">
            <w:pPr>
              <w:pStyle w:val="NoSpacing"/>
              <w:rPr>
                <w:lang w:eastAsia="en-GB"/>
              </w:rPr>
            </w:pPr>
            <w:r w:rsidRPr="005D06D6">
              <w:rPr>
                <w:lang w:eastAsia="en-GB"/>
              </w:rPr>
              <w:t>• To manage our relationship with you or your business.</w:t>
            </w:r>
            <w:r w:rsidRPr="005D06D6">
              <w:rPr>
                <w:lang w:eastAsia="en-GB"/>
              </w:rPr>
              <w:br/>
              <w:t>• To develop new ways to meet our customers’ needs and to grow our business.</w:t>
            </w:r>
            <w:r w:rsidRPr="005D06D6">
              <w:rPr>
                <w:lang w:eastAsia="en-GB"/>
              </w:rPr>
              <w:br/>
            </w:r>
          </w:p>
        </w:tc>
        <w:tc>
          <w:tcPr>
            <w:tcW w:w="2531" w:type="dxa"/>
            <w:tcBorders>
              <w:top w:val="single" w:sz="12" w:space="0" w:color="CCCCCC"/>
              <w:right w:val="single" w:sz="12" w:space="0" w:color="CCCCCC"/>
            </w:tcBorders>
            <w:tcMar>
              <w:top w:w="300" w:type="dxa"/>
              <w:left w:w="300" w:type="dxa"/>
              <w:bottom w:w="300" w:type="dxa"/>
              <w:right w:w="300" w:type="dxa"/>
            </w:tcMar>
            <w:hideMark/>
          </w:tcPr>
          <w:p w14:paraId="59E83530" w14:textId="77777777" w:rsidR="0041702C" w:rsidRPr="005D06D6" w:rsidRDefault="0041702C" w:rsidP="001546A0">
            <w:pPr>
              <w:pStyle w:val="NoSpacing"/>
              <w:rPr>
                <w:lang w:eastAsia="en-GB"/>
              </w:rPr>
            </w:pPr>
            <w:r w:rsidRPr="005D06D6">
              <w:rPr>
                <w:lang w:eastAsia="en-GB"/>
              </w:rPr>
              <w:t>• Your consent.</w:t>
            </w:r>
            <w:r w:rsidRPr="005D06D6">
              <w:rPr>
                <w:lang w:eastAsia="en-GB"/>
              </w:rPr>
              <w:br/>
              <w:t>• Fulfilling contracts.</w:t>
            </w:r>
            <w:r w:rsidRPr="005D06D6">
              <w:rPr>
                <w:lang w:eastAsia="en-GB"/>
              </w:rPr>
              <w:br/>
              <w:t>• Our legitimate interests.</w:t>
            </w:r>
            <w:r w:rsidRPr="005D06D6">
              <w:rPr>
                <w:lang w:eastAsia="en-GB"/>
              </w:rPr>
              <w:br/>
              <w:t>• Our legal duty.</w:t>
            </w:r>
          </w:p>
        </w:tc>
        <w:tc>
          <w:tcPr>
            <w:tcW w:w="3705" w:type="dxa"/>
            <w:tcBorders>
              <w:top w:val="single" w:sz="12" w:space="0" w:color="CCCCCC"/>
              <w:left w:val="single" w:sz="12" w:space="0" w:color="CCCCCC"/>
              <w:right w:val="nil"/>
            </w:tcBorders>
            <w:tcMar>
              <w:top w:w="300" w:type="dxa"/>
              <w:left w:w="300" w:type="dxa"/>
              <w:bottom w:w="300" w:type="dxa"/>
              <w:right w:w="300" w:type="dxa"/>
            </w:tcMar>
            <w:hideMark/>
          </w:tcPr>
          <w:p w14:paraId="3C4D6AEC" w14:textId="3FED091B" w:rsidR="0041702C" w:rsidRPr="005D06D6" w:rsidRDefault="0041702C" w:rsidP="001546A0">
            <w:pPr>
              <w:pStyle w:val="NoSpacing"/>
              <w:rPr>
                <w:lang w:eastAsia="en-GB"/>
              </w:rPr>
            </w:pPr>
            <w:r w:rsidRPr="005D06D6">
              <w:rPr>
                <w:lang w:eastAsia="en-GB"/>
              </w:rPr>
              <w:t>• Keeping our records up to date, working out which of our services may interest you and telling you about them. </w:t>
            </w:r>
            <w:r w:rsidRPr="005D06D6">
              <w:rPr>
                <w:lang w:eastAsia="en-GB"/>
              </w:rPr>
              <w:br/>
              <w:t>• Developing services and what we charge for them.</w:t>
            </w:r>
            <w:r w:rsidRPr="005D06D6">
              <w:rPr>
                <w:lang w:eastAsia="en-GB"/>
              </w:rPr>
              <w:br/>
              <w:t>• Defining types of customers for new services.</w:t>
            </w:r>
            <w:r w:rsidRPr="005D06D6">
              <w:rPr>
                <w:lang w:eastAsia="en-GB"/>
              </w:rPr>
              <w:br/>
              <w:t>• Seeking your consent when we need it to contact you.</w:t>
            </w:r>
            <w:r w:rsidRPr="005D06D6">
              <w:rPr>
                <w:lang w:eastAsia="en-GB"/>
              </w:rPr>
              <w:br/>
              <w:t>• Being efficient about how we fulfil our legal duties.</w:t>
            </w:r>
          </w:p>
        </w:tc>
      </w:tr>
      <w:tr w:rsidR="0041702C" w:rsidRPr="005D06D6" w14:paraId="014A67B0" w14:textId="77777777" w:rsidTr="00295BCD">
        <w:tc>
          <w:tcPr>
            <w:tcW w:w="4536" w:type="dxa"/>
            <w:tcBorders>
              <w:top w:val="single" w:sz="12" w:space="0" w:color="CCCCCC"/>
              <w:right w:val="single" w:sz="12" w:space="0" w:color="CCCCCC"/>
            </w:tcBorders>
            <w:tcMar>
              <w:top w:w="300" w:type="dxa"/>
              <w:left w:w="300" w:type="dxa"/>
              <w:bottom w:w="300" w:type="dxa"/>
              <w:right w:w="300" w:type="dxa"/>
            </w:tcMar>
            <w:hideMark/>
          </w:tcPr>
          <w:p w14:paraId="3A4E08E7" w14:textId="14B75824" w:rsidR="0041702C" w:rsidRPr="005D06D6" w:rsidRDefault="0041702C" w:rsidP="001546A0">
            <w:pPr>
              <w:pStyle w:val="NoSpacing"/>
              <w:rPr>
                <w:lang w:eastAsia="en-GB"/>
              </w:rPr>
            </w:pPr>
            <w:r w:rsidRPr="005D06D6">
              <w:rPr>
                <w:lang w:eastAsia="en-GB"/>
              </w:rPr>
              <w:t>• To develop and manage our brand and services.</w:t>
            </w:r>
            <w:r w:rsidRPr="005D06D6">
              <w:rPr>
                <w:lang w:eastAsia="en-GB"/>
              </w:rPr>
              <w:br/>
              <w:t>• To manage how we work with other companies that provide services to us</w:t>
            </w:r>
            <w:r w:rsidR="007A1377" w:rsidRPr="005D06D6">
              <w:rPr>
                <w:lang w:eastAsia="en-GB"/>
              </w:rPr>
              <w:t>.</w:t>
            </w:r>
          </w:p>
        </w:tc>
        <w:tc>
          <w:tcPr>
            <w:tcW w:w="2531" w:type="dxa"/>
            <w:tcBorders>
              <w:top w:val="single" w:sz="12" w:space="0" w:color="CCCCCC"/>
              <w:right w:val="single" w:sz="12" w:space="0" w:color="CCCCCC"/>
            </w:tcBorders>
            <w:tcMar>
              <w:top w:w="300" w:type="dxa"/>
              <w:left w:w="300" w:type="dxa"/>
              <w:bottom w:w="300" w:type="dxa"/>
              <w:right w:w="300" w:type="dxa"/>
            </w:tcMar>
            <w:hideMark/>
          </w:tcPr>
          <w:p w14:paraId="5EB853EB" w14:textId="77777777" w:rsidR="0041702C" w:rsidRPr="005D06D6" w:rsidRDefault="0041702C" w:rsidP="001546A0">
            <w:pPr>
              <w:pStyle w:val="NoSpacing"/>
              <w:rPr>
                <w:lang w:eastAsia="en-GB"/>
              </w:rPr>
            </w:pPr>
            <w:r w:rsidRPr="005D06D6">
              <w:rPr>
                <w:lang w:eastAsia="en-GB"/>
              </w:rPr>
              <w:t>• Fulfilling contracts.</w:t>
            </w:r>
            <w:r w:rsidRPr="005D06D6">
              <w:rPr>
                <w:lang w:eastAsia="en-GB"/>
              </w:rPr>
              <w:br/>
              <w:t>• Our legitimate interests.</w:t>
            </w:r>
            <w:r w:rsidRPr="005D06D6">
              <w:rPr>
                <w:lang w:eastAsia="en-GB"/>
              </w:rPr>
              <w:br/>
              <w:t>• Our legal duty.</w:t>
            </w:r>
          </w:p>
        </w:tc>
        <w:tc>
          <w:tcPr>
            <w:tcW w:w="3705" w:type="dxa"/>
            <w:tcBorders>
              <w:top w:val="single" w:sz="12" w:space="0" w:color="CCCCCC"/>
              <w:left w:val="single" w:sz="12" w:space="0" w:color="CCCCCC"/>
              <w:right w:val="nil"/>
            </w:tcBorders>
            <w:tcMar>
              <w:top w:w="300" w:type="dxa"/>
              <w:left w:w="300" w:type="dxa"/>
              <w:bottom w:w="300" w:type="dxa"/>
              <w:right w:w="300" w:type="dxa"/>
            </w:tcMar>
            <w:hideMark/>
          </w:tcPr>
          <w:p w14:paraId="6078470B" w14:textId="06E1A6C5" w:rsidR="0041702C" w:rsidRPr="005D06D6" w:rsidRDefault="0041702C" w:rsidP="001546A0">
            <w:pPr>
              <w:pStyle w:val="NoSpacing"/>
              <w:rPr>
                <w:lang w:eastAsia="en-GB"/>
              </w:rPr>
            </w:pPr>
            <w:r w:rsidRPr="005D06D6">
              <w:rPr>
                <w:lang w:eastAsia="en-GB"/>
              </w:rPr>
              <w:t>• Developing services and what we charge for them.</w:t>
            </w:r>
            <w:r w:rsidRPr="005D06D6">
              <w:rPr>
                <w:lang w:eastAsia="en-GB"/>
              </w:rPr>
              <w:br/>
              <w:t>• Defining types of customers for new services.</w:t>
            </w:r>
            <w:r w:rsidRPr="005D06D6">
              <w:rPr>
                <w:lang w:eastAsia="en-GB"/>
              </w:rPr>
              <w:br/>
              <w:t>• Being efficient about how we fulfil our legal and contractual duties.</w:t>
            </w:r>
          </w:p>
        </w:tc>
      </w:tr>
      <w:tr w:rsidR="0041702C" w:rsidRPr="005D06D6" w14:paraId="6174A29E" w14:textId="77777777" w:rsidTr="00863941">
        <w:trPr>
          <w:trHeight w:val="1728"/>
        </w:trPr>
        <w:tc>
          <w:tcPr>
            <w:tcW w:w="4536" w:type="dxa"/>
            <w:tcBorders>
              <w:top w:val="single" w:sz="12" w:space="0" w:color="CCCCCC"/>
              <w:right w:val="single" w:sz="12" w:space="0" w:color="CCCCCC"/>
            </w:tcBorders>
            <w:tcMar>
              <w:top w:w="300" w:type="dxa"/>
              <w:left w:w="300" w:type="dxa"/>
              <w:bottom w:w="300" w:type="dxa"/>
              <w:right w:w="300" w:type="dxa"/>
            </w:tcMar>
            <w:hideMark/>
          </w:tcPr>
          <w:p w14:paraId="1E7873A0" w14:textId="616C63E2" w:rsidR="0041702C" w:rsidRPr="005D06D6" w:rsidRDefault="0041702C" w:rsidP="001546A0">
            <w:pPr>
              <w:pStyle w:val="NoSpacing"/>
              <w:rPr>
                <w:lang w:eastAsia="en-GB"/>
              </w:rPr>
            </w:pPr>
            <w:r w:rsidRPr="005D06D6">
              <w:rPr>
                <w:lang w:eastAsia="en-GB"/>
              </w:rPr>
              <w:t>• To deliver our services.</w:t>
            </w:r>
            <w:r w:rsidRPr="005D06D6">
              <w:rPr>
                <w:lang w:eastAsia="en-GB"/>
              </w:rPr>
              <w:br/>
              <w:t>• To collect and recover money that is owed to us.</w:t>
            </w:r>
            <w:r w:rsidRPr="005D06D6">
              <w:rPr>
                <w:lang w:eastAsia="en-GB"/>
              </w:rPr>
              <w:br/>
            </w:r>
          </w:p>
        </w:tc>
        <w:tc>
          <w:tcPr>
            <w:tcW w:w="2531" w:type="dxa"/>
            <w:tcBorders>
              <w:top w:val="single" w:sz="12" w:space="0" w:color="CCCCCC"/>
              <w:right w:val="single" w:sz="12" w:space="0" w:color="CCCCCC"/>
            </w:tcBorders>
            <w:tcMar>
              <w:top w:w="300" w:type="dxa"/>
              <w:left w:w="300" w:type="dxa"/>
              <w:bottom w:w="300" w:type="dxa"/>
              <w:right w:w="300" w:type="dxa"/>
            </w:tcMar>
            <w:hideMark/>
          </w:tcPr>
          <w:p w14:paraId="0DF88CCF" w14:textId="77777777" w:rsidR="0041702C" w:rsidRPr="005D06D6" w:rsidRDefault="0041702C" w:rsidP="001546A0">
            <w:pPr>
              <w:pStyle w:val="NoSpacing"/>
              <w:rPr>
                <w:lang w:eastAsia="en-GB"/>
              </w:rPr>
            </w:pPr>
            <w:r w:rsidRPr="005D06D6">
              <w:rPr>
                <w:lang w:eastAsia="en-GB"/>
              </w:rPr>
              <w:t>• Fulfilling contracts.</w:t>
            </w:r>
            <w:r w:rsidRPr="005D06D6">
              <w:rPr>
                <w:lang w:eastAsia="en-GB"/>
              </w:rPr>
              <w:br/>
              <w:t>• Our legitimate interests.</w:t>
            </w:r>
            <w:r w:rsidRPr="005D06D6">
              <w:rPr>
                <w:lang w:eastAsia="en-GB"/>
              </w:rPr>
              <w:br/>
              <w:t>• Our legal duty.</w:t>
            </w:r>
          </w:p>
        </w:tc>
        <w:tc>
          <w:tcPr>
            <w:tcW w:w="3705" w:type="dxa"/>
            <w:tcBorders>
              <w:top w:val="single" w:sz="12" w:space="0" w:color="CCCCCC"/>
              <w:left w:val="single" w:sz="12" w:space="0" w:color="CCCCCC"/>
              <w:right w:val="nil"/>
            </w:tcBorders>
            <w:tcMar>
              <w:top w:w="300" w:type="dxa"/>
              <w:left w:w="300" w:type="dxa"/>
              <w:bottom w:w="300" w:type="dxa"/>
              <w:right w:w="300" w:type="dxa"/>
            </w:tcMar>
            <w:hideMark/>
          </w:tcPr>
          <w:p w14:paraId="133E8B59" w14:textId="77777777" w:rsidR="0041702C" w:rsidRPr="005D06D6" w:rsidRDefault="0041702C" w:rsidP="001546A0">
            <w:pPr>
              <w:pStyle w:val="NoSpacing"/>
              <w:rPr>
                <w:lang w:eastAsia="en-GB"/>
              </w:rPr>
            </w:pPr>
            <w:r w:rsidRPr="005D06D6">
              <w:rPr>
                <w:lang w:eastAsia="en-GB"/>
              </w:rPr>
              <w:t>• Being efficient about how we fulfil our legal and contractual duties.</w:t>
            </w:r>
            <w:r w:rsidRPr="005D06D6">
              <w:rPr>
                <w:lang w:eastAsia="en-GB"/>
              </w:rPr>
              <w:br/>
              <w:t>• Complying with regulations that apply to us.</w:t>
            </w:r>
          </w:p>
        </w:tc>
      </w:tr>
      <w:tr w:rsidR="0041702C" w:rsidRPr="005D06D6" w14:paraId="1F785043" w14:textId="77777777" w:rsidTr="00295BCD">
        <w:tc>
          <w:tcPr>
            <w:tcW w:w="4536" w:type="dxa"/>
            <w:tcBorders>
              <w:top w:val="single" w:sz="12" w:space="0" w:color="CCCCCC"/>
              <w:right w:val="single" w:sz="12" w:space="0" w:color="CCCCCC"/>
            </w:tcBorders>
            <w:tcMar>
              <w:top w:w="300" w:type="dxa"/>
              <w:left w:w="300" w:type="dxa"/>
              <w:bottom w:w="300" w:type="dxa"/>
              <w:right w:w="300" w:type="dxa"/>
            </w:tcMar>
            <w:hideMark/>
          </w:tcPr>
          <w:p w14:paraId="528F8251" w14:textId="67F61A70" w:rsidR="0041702C" w:rsidRPr="005D06D6" w:rsidRDefault="0041702C" w:rsidP="001546A0">
            <w:pPr>
              <w:pStyle w:val="NoSpacing"/>
              <w:rPr>
                <w:lang w:eastAsia="en-GB"/>
              </w:rPr>
            </w:pPr>
            <w:r w:rsidRPr="005D06D6">
              <w:rPr>
                <w:lang w:eastAsia="en-GB"/>
              </w:rPr>
              <w:t>• To detect, investigate, report, and seek to prevent financial crime.</w:t>
            </w:r>
            <w:r w:rsidRPr="005D06D6">
              <w:rPr>
                <w:lang w:eastAsia="en-GB"/>
              </w:rPr>
              <w:br/>
              <w:t xml:space="preserve">• To manage risk for us and our </w:t>
            </w:r>
            <w:r w:rsidR="007A1377" w:rsidRPr="005D06D6">
              <w:rPr>
                <w:lang w:eastAsia="en-GB"/>
              </w:rPr>
              <w:t>clients</w:t>
            </w:r>
            <w:r w:rsidRPr="005D06D6">
              <w:rPr>
                <w:lang w:eastAsia="en-GB"/>
              </w:rPr>
              <w:t>.</w:t>
            </w:r>
            <w:r w:rsidRPr="005D06D6">
              <w:rPr>
                <w:lang w:eastAsia="en-GB"/>
              </w:rPr>
              <w:br/>
              <w:t>• To obey laws and regulations that apply to us.</w:t>
            </w:r>
            <w:r w:rsidRPr="005D06D6">
              <w:rPr>
                <w:lang w:eastAsia="en-GB"/>
              </w:rPr>
              <w:br/>
              <w:t>• To respond to complaints and seek to resolve them.</w:t>
            </w:r>
          </w:p>
        </w:tc>
        <w:tc>
          <w:tcPr>
            <w:tcW w:w="2531" w:type="dxa"/>
            <w:tcBorders>
              <w:top w:val="single" w:sz="12" w:space="0" w:color="CCCCCC"/>
              <w:right w:val="single" w:sz="12" w:space="0" w:color="CCCCCC"/>
            </w:tcBorders>
            <w:tcMar>
              <w:top w:w="300" w:type="dxa"/>
              <w:left w:w="300" w:type="dxa"/>
              <w:bottom w:w="300" w:type="dxa"/>
              <w:right w:w="300" w:type="dxa"/>
            </w:tcMar>
            <w:hideMark/>
          </w:tcPr>
          <w:p w14:paraId="668749C5" w14:textId="77777777" w:rsidR="0041702C" w:rsidRPr="005D06D6" w:rsidRDefault="0041702C" w:rsidP="001546A0">
            <w:pPr>
              <w:pStyle w:val="NoSpacing"/>
              <w:rPr>
                <w:lang w:eastAsia="en-GB"/>
              </w:rPr>
            </w:pPr>
            <w:r w:rsidRPr="005D06D6">
              <w:rPr>
                <w:lang w:eastAsia="en-GB"/>
              </w:rPr>
              <w:t>• Fulfilling contracts.</w:t>
            </w:r>
            <w:r w:rsidRPr="005D06D6">
              <w:rPr>
                <w:lang w:eastAsia="en-GB"/>
              </w:rPr>
              <w:br/>
              <w:t>• Our legitimate interests.</w:t>
            </w:r>
            <w:r w:rsidRPr="005D06D6">
              <w:rPr>
                <w:lang w:eastAsia="en-GB"/>
              </w:rPr>
              <w:br/>
              <w:t>• Our legal duty.</w:t>
            </w:r>
          </w:p>
        </w:tc>
        <w:tc>
          <w:tcPr>
            <w:tcW w:w="3705" w:type="dxa"/>
            <w:tcBorders>
              <w:top w:val="single" w:sz="12" w:space="0" w:color="CCCCCC"/>
              <w:left w:val="single" w:sz="12" w:space="0" w:color="CCCCCC"/>
              <w:right w:val="nil"/>
            </w:tcBorders>
            <w:tcMar>
              <w:top w:w="300" w:type="dxa"/>
              <w:left w:w="300" w:type="dxa"/>
              <w:bottom w:w="300" w:type="dxa"/>
              <w:right w:w="300" w:type="dxa"/>
            </w:tcMar>
            <w:hideMark/>
          </w:tcPr>
          <w:p w14:paraId="6F25FD6E" w14:textId="67612F20" w:rsidR="0041702C" w:rsidRPr="005D06D6" w:rsidRDefault="0041702C" w:rsidP="001546A0">
            <w:pPr>
              <w:pStyle w:val="NoSpacing"/>
              <w:rPr>
                <w:lang w:eastAsia="en-GB"/>
              </w:rPr>
            </w:pPr>
            <w:r w:rsidRPr="005D06D6">
              <w:rPr>
                <w:lang w:eastAsia="en-GB"/>
              </w:rPr>
              <w:t>• Developing and improving how we deal with financial crime, as well as doing our legal duties in this respect. </w:t>
            </w:r>
            <w:r w:rsidRPr="005D06D6">
              <w:rPr>
                <w:lang w:eastAsia="en-GB"/>
              </w:rPr>
              <w:br/>
              <w:t>• Complying with regulations that apply to us. </w:t>
            </w:r>
            <w:r w:rsidRPr="005D06D6">
              <w:rPr>
                <w:lang w:eastAsia="en-GB"/>
              </w:rPr>
              <w:br/>
              <w:t>• Being efficient about how we fulfil our legal and contractual duties.</w:t>
            </w:r>
          </w:p>
        </w:tc>
      </w:tr>
      <w:tr w:rsidR="0041702C" w:rsidRPr="005D06D6" w14:paraId="3348140A" w14:textId="77777777" w:rsidTr="00295BCD">
        <w:tc>
          <w:tcPr>
            <w:tcW w:w="4536" w:type="dxa"/>
            <w:tcBorders>
              <w:top w:val="single" w:sz="12" w:space="0" w:color="CCCCCC"/>
              <w:right w:val="single" w:sz="12" w:space="0" w:color="CCCCCC"/>
            </w:tcBorders>
            <w:tcMar>
              <w:top w:w="300" w:type="dxa"/>
              <w:left w:w="300" w:type="dxa"/>
              <w:bottom w:w="300" w:type="dxa"/>
              <w:right w:w="300" w:type="dxa"/>
            </w:tcMar>
            <w:hideMark/>
          </w:tcPr>
          <w:p w14:paraId="65ABD202" w14:textId="1659C2CF" w:rsidR="0041702C" w:rsidRPr="005D06D6" w:rsidRDefault="0041702C" w:rsidP="001546A0">
            <w:pPr>
              <w:pStyle w:val="NoSpacing"/>
              <w:rPr>
                <w:lang w:eastAsia="en-GB"/>
              </w:rPr>
            </w:pPr>
            <w:r w:rsidRPr="005D06D6">
              <w:rPr>
                <w:lang w:eastAsia="en-GB"/>
              </w:rPr>
              <w:lastRenderedPageBreak/>
              <w:t>• To run our business in an efficient and proper way. This includes managing our financial position, business capability, planning, communications, governance, and audit.</w:t>
            </w:r>
          </w:p>
        </w:tc>
        <w:tc>
          <w:tcPr>
            <w:tcW w:w="2531" w:type="dxa"/>
            <w:tcBorders>
              <w:top w:val="single" w:sz="12" w:space="0" w:color="CCCCCC"/>
              <w:right w:val="single" w:sz="12" w:space="0" w:color="CCCCCC"/>
            </w:tcBorders>
            <w:tcMar>
              <w:top w:w="300" w:type="dxa"/>
              <w:left w:w="300" w:type="dxa"/>
              <w:bottom w:w="300" w:type="dxa"/>
              <w:right w:w="300" w:type="dxa"/>
            </w:tcMar>
            <w:hideMark/>
          </w:tcPr>
          <w:p w14:paraId="0BA4955C" w14:textId="77777777" w:rsidR="0041702C" w:rsidRPr="005D06D6" w:rsidRDefault="0041702C" w:rsidP="001546A0">
            <w:pPr>
              <w:pStyle w:val="NoSpacing"/>
              <w:rPr>
                <w:lang w:eastAsia="en-GB"/>
              </w:rPr>
            </w:pPr>
            <w:r w:rsidRPr="005D06D6">
              <w:rPr>
                <w:lang w:eastAsia="en-GB"/>
              </w:rPr>
              <w:t>• Our legitimate interests.</w:t>
            </w:r>
            <w:r w:rsidRPr="005D06D6">
              <w:rPr>
                <w:lang w:eastAsia="en-GB"/>
              </w:rPr>
              <w:br/>
              <w:t>• Our legal duty.</w:t>
            </w:r>
          </w:p>
        </w:tc>
        <w:tc>
          <w:tcPr>
            <w:tcW w:w="3705" w:type="dxa"/>
            <w:tcBorders>
              <w:top w:val="single" w:sz="12" w:space="0" w:color="CCCCCC"/>
              <w:left w:val="single" w:sz="12" w:space="0" w:color="CCCCCC"/>
              <w:right w:val="nil"/>
            </w:tcBorders>
            <w:tcMar>
              <w:top w:w="300" w:type="dxa"/>
              <w:left w:w="300" w:type="dxa"/>
              <w:bottom w:w="300" w:type="dxa"/>
              <w:right w:w="300" w:type="dxa"/>
            </w:tcMar>
            <w:hideMark/>
          </w:tcPr>
          <w:p w14:paraId="44029CD9" w14:textId="77777777" w:rsidR="0041702C" w:rsidRPr="005D06D6" w:rsidRDefault="0041702C" w:rsidP="001546A0">
            <w:pPr>
              <w:pStyle w:val="NoSpacing"/>
              <w:rPr>
                <w:lang w:eastAsia="en-GB"/>
              </w:rPr>
            </w:pPr>
            <w:r w:rsidRPr="005D06D6">
              <w:rPr>
                <w:lang w:eastAsia="en-GB"/>
              </w:rPr>
              <w:t>• Complying with regulations that apply to us. </w:t>
            </w:r>
            <w:r w:rsidRPr="005D06D6">
              <w:rPr>
                <w:lang w:eastAsia="en-GB"/>
              </w:rPr>
              <w:br/>
              <w:t>• Being efficient about how we fulfil our legal and contractual duties.</w:t>
            </w:r>
          </w:p>
        </w:tc>
      </w:tr>
      <w:tr w:rsidR="0041702C" w:rsidRPr="005D06D6" w14:paraId="027F2211" w14:textId="77777777" w:rsidTr="00295BCD">
        <w:tc>
          <w:tcPr>
            <w:tcW w:w="4536" w:type="dxa"/>
            <w:tcBorders>
              <w:top w:val="single" w:sz="12" w:space="0" w:color="CCCCCC"/>
              <w:right w:val="single" w:sz="12" w:space="0" w:color="CCCCCC"/>
            </w:tcBorders>
            <w:tcMar>
              <w:top w:w="300" w:type="dxa"/>
              <w:left w:w="300" w:type="dxa"/>
              <w:bottom w:w="300" w:type="dxa"/>
              <w:right w:w="300" w:type="dxa"/>
            </w:tcMar>
            <w:hideMark/>
          </w:tcPr>
          <w:p w14:paraId="6F3589FD" w14:textId="77777777" w:rsidR="0041702C" w:rsidRPr="005D06D6" w:rsidRDefault="0041702C" w:rsidP="001546A0">
            <w:pPr>
              <w:pStyle w:val="NoSpacing"/>
              <w:rPr>
                <w:lang w:eastAsia="en-GB"/>
              </w:rPr>
            </w:pPr>
            <w:r w:rsidRPr="005D06D6">
              <w:rPr>
                <w:lang w:eastAsia="en-GB"/>
              </w:rPr>
              <w:t>• To exercise our rights set out in agreements or contracts.</w:t>
            </w:r>
          </w:p>
        </w:tc>
        <w:tc>
          <w:tcPr>
            <w:tcW w:w="2531" w:type="dxa"/>
            <w:tcBorders>
              <w:top w:val="single" w:sz="12" w:space="0" w:color="CCCCCC"/>
              <w:right w:val="single" w:sz="12" w:space="0" w:color="CCCCCC"/>
            </w:tcBorders>
            <w:tcMar>
              <w:top w:w="300" w:type="dxa"/>
              <w:left w:w="300" w:type="dxa"/>
              <w:bottom w:w="300" w:type="dxa"/>
              <w:right w:w="300" w:type="dxa"/>
            </w:tcMar>
            <w:hideMark/>
          </w:tcPr>
          <w:p w14:paraId="73FB9E40" w14:textId="77777777" w:rsidR="0041702C" w:rsidRPr="005D06D6" w:rsidRDefault="0041702C" w:rsidP="001546A0">
            <w:pPr>
              <w:pStyle w:val="NoSpacing"/>
              <w:rPr>
                <w:lang w:eastAsia="en-GB"/>
              </w:rPr>
            </w:pPr>
            <w:r w:rsidRPr="005D06D6">
              <w:rPr>
                <w:lang w:eastAsia="en-GB"/>
              </w:rPr>
              <w:t>• Fulfilling contracts.</w:t>
            </w:r>
          </w:p>
        </w:tc>
        <w:tc>
          <w:tcPr>
            <w:tcW w:w="3705" w:type="dxa"/>
            <w:tcBorders>
              <w:top w:val="single" w:sz="12" w:space="0" w:color="CCCCCC"/>
              <w:left w:val="single" w:sz="12" w:space="0" w:color="CCCCCC"/>
              <w:right w:val="nil"/>
            </w:tcBorders>
            <w:tcMar>
              <w:top w:w="300" w:type="dxa"/>
              <w:left w:w="300" w:type="dxa"/>
              <w:bottom w:w="300" w:type="dxa"/>
              <w:right w:w="300" w:type="dxa"/>
            </w:tcMar>
            <w:hideMark/>
          </w:tcPr>
          <w:p w14:paraId="16F2FA75" w14:textId="77777777" w:rsidR="0041702C" w:rsidRPr="005D06D6" w:rsidRDefault="0041702C" w:rsidP="001546A0">
            <w:pPr>
              <w:pStyle w:val="NoSpacing"/>
              <w:rPr>
                <w:lang w:eastAsia="en-GB"/>
              </w:rPr>
            </w:pPr>
          </w:p>
        </w:tc>
      </w:tr>
    </w:tbl>
    <w:p w14:paraId="05345239" w14:textId="77777777" w:rsidR="007A1377" w:rsidRPr="005D06D6" w:rsidRDefault="007A1377" w:rsidP="0041702C">
      <w:pPr>
        <w:shd w:val="clear" w:color="auto" w:fill="FFFFFF"/>
        <w:spacing w:after="270" w:line="300" w:lineRule="atLeast"/>
        <w:outlineLvl w:val="2"/>
        <w:rPr>
          <w:rFonts w:eastAsia="Times New Roman" w:cstheme="minorHAnsi"/>
          <w:color w:val="525151"/>
          <w:sz w:val="24"/>
          <w:szCs w:val="24"/>
          <w:lang w:eastAsia="en-GB"/>
        </w:rPr>
      </w:pPr>
    </w:p>
    <w:p w14:paraId="7DDFE1C5" w14:textId="77777777" w:rsidR="007A1377" w:rsidRPr="005D06D6" w:rsidRDefault="007A1377">
      <w:pPr>
        <w:rPr>
          <w:rFonts w:eastAsia="Times New Roman" w:cstheme="minorHAnsi"/>
          <w:color w:val="525151"/>
          <w:sz w:val="24"/>
          <w:szCs w:val="24"/>
          <w:lang w:eastAsia="en-GB"/>
        </w:rPr>
      </w:pPr>
      <w:r w:rsidRPr="005D06D6">
        <w:rPr>
          <w:rFonts w:eastAsia="Times New Roman" w:cstheme="minorHAnsi"/>
          <w:color w:val="525151"/>
          <w:sz w:val="24"/>
          <w:szCs w:val="24"/>
          <w:lang w:eastAsia="en-GB"/>
        </w:rPr>
        <w:br w:type="page"/>
      </w:r>
    </w:p>
    <w:p w14:paraId="624A8532" w14:textId="434309E8" w:rsidR="0041702C" w:rsidRPr="005D06D6" w:rsidRDefault="0041702C" w:rsidP="001546A0">
      <w:pPr>
        <w:pStyle w:val="Heading2"/>
        <w:rPr>
          <w:rFonts w:eastAsia="Times New Roman"/>
          <w:lang w:eastAsia="en-GB"/>
        </w:rPr>
      </w:pPr>
      <w:r w:rsidRPr="005D06D6">
        <w:rPr>
          <w:rFonts w:eastAsia="Times New Roman"/>
          <w:lang w:eastAsia="en-GB"/>
        </w:rPr>
        <w:lastRenderedPageBreak/>
        <w:t>Groups of Personal Information</w:t>
      </w:r>
    </w:p>
    <w:p w14:paraId="5FE4B0A6" w14:textId="77777777" w:rsidR="0041702C" w:rsidRPr="00295BCD" w:rsidRDefault="0041702C" w:rsidP="00295BCD">
      <w:pPr>
        <w:pStyle w:val="NoSpacing"/>
        <w:rPr>
          <w:sz w:val="24"/>
          <w:szCs w:val="24"/>
          <w:lang w:eastAsia="en-GB"/>
        </w:rPr>
      </w:pPr>
      <w:r w:rsidRPr="00295BCD">
        <w:rPr>
          <w:sz w:val="24"/>
          <w:szCs w:val="24"/>
          <w:lang w:eastAsia="en-GB"/>
        </w:rPr>
        <w:t>We use many different kinds of personal information, and group them together like this.</w:t>
      </w:r>
    </w:p>
    <w:tbl>
      <w:tblPr>
        <w:tblW w:w="10943" w:type="dxa"/>
        <w:tblBorders>
          <w:top w:val="single" w:sz="36" w:space="0" w:color="0040BB"/>
          <w:bottom w:val="single" w:sz="12" w:space="0" w:color="0040BB"/>
        </w:tblBorders>
        <w:tblCellMar>
          <w:top w:w="15" w:type="dxa"/>
          <w:left w:w="15" w:type="dxa"/>
          <w:bottom w:w="15" w:type="dxa"/>
          <w:right w:w="15" w:type="dxa"/>
        </w:tblCellMar>
        <w:tblLook w:val="04A0" w:firstRow="1" w:lastRow="0" w:firstColumn="1" w:lastColumn="0" w:noHBand="0" w:noVBand="1"/>
      </w:tblPr>
      <w:tblGrid>
        <w:gridCol w:w="2677"/>
        <w:gridCol w:w="8266"/>
      </w:tblGrid>
      <w:tr w:rsidR="0041702C" w:rsidRPr="005D06D6" w14:paraId="405941BC" w14:textId="77777777" w:rsidTr="00E27D4F">
        <w:tc>
          <w:tcPr>
            <w:tcW w:w="0" w:type="auto"/>
            <w:tcBorders>
              <w:top w:val="single" w:sz="12" w:space="0" w:color="0040BB"/>
              <w:bottom w:val="single" w:sz="12" w:space="0" w:color="0040BB"/>
            </w:tcBorders>
            <w:shd w:val="clear" w:color="auto" w:fill="F0F0F0"/>
            <w:tcMar>
              <w:top w:w="270" w:type="dxa"/>
              <w:left w:w="300" w:type="dxa"/>
              <w:bottom w:w="270" w:type="dxa"/>
              <w:right w:w="300" w:type="dxa"/>
            </w:tcMar>
            <w:hideMark/>
          </w:tcPr>
          <w:p w14:paraId="6359A6D8" w14:textId="77777777" w:rsidR="0041702C" w:rsidRPr="005D06D6" w:rsidRDefault="0041702C" w:rsidP="00E27D4F">
            <w:pPr>
              <w:spacing w:after="0" w:line="270" w:lineRule="atLeast"/>
              <w:jc w:val="center"/>
              <w:rPr>
                <w:rFonts w:eastAsia="Times New Roman" w:cstheme="minorHAnsi"/>
                <w:b/>
                <w:bCs/>
                <w:color w:val="333333"/>
                <w:sz w:val="24"/>
                <w:szCs w:val="24"/>
                <w:lang w:eastAsia="en-GB"/>
              </w:rPr>
            </w:pPr>
            <w:r w:rsidRPr="005D06D6">
              <w:rPr>
                <w:rFonts w:eastAsia="Times New Roman" w:cstheme="minorHAnsi"/>
                <w:b/>
                <w:bCs/>
                <w:color w:val="333333"/>
                <w:sz w:val="24"/>
                <w:szCs w:val="24"/>
                <w:lang w:eastAsia="en-GB"/>
              </w:rPr>
              <w:t>Type of personal information</w:t>
            </w:r>
          </w:p>
        </w:tc>
        <w:tc>
          <w:tcPr>
            <w:tcW w:w="0" w:type="auto"/>
            <w:tcBorders>
              <w:top w:val="single" w:sz="12" w:space="0" w:color="0040BB"/>
              <w:bottom w:val="single" w:sz="12" w:space="0" w:color="0040BB"/>
            </w:tcBorders>
            <w:shd w:val="clear" w:color="auto" w:fill="F0F0F0"/>
            <w:tcMar>
              <w:top w:w="270" w:type="dxa"/>
              <w:left w:w="300" w:type="dxa"/>
              <w:bottom w:w="270" w:type="dxa"/>
              <w:right w:w="300" w:type="dxa"/>
            </w:tcMar>
            <w:hideMark/>
          </w:tcPr>
          <w:p w14:paraId="0162A4CF" w14:textId="77777777" w:rsidR="0041702C" w:rsidRPr="005D06D6" w:rsidRDefault="0041702C" w:rsidP="00E27D4F">
            <w:pPr>
              <w:spacing w:after="0" w:line="270" w:lineRule="atLeast"/>
              <w:jc w:val="center"/>
              <w:rPr>
                <w:rFonts w:eastAsia="Times New Roman" w:cstheme="minorHAnsi"/>
                <w:b/>
                <w:bCs/>
                <w:color w:val="333333"/>
                <w:sz w:val="24"/>
                <w:szCs w:val="24"/>
                <w:lang w:eastAsia="en-GB"/>
              </w:rPr>
            </w:pPr>
            <w:r w:rsidRPr="005D06D6">
              <w:rPr>
                <w:rFonts w:eastAsia="Times New Roman" w:cstheme="minorHAnsi"/>
                <w:b/>
                <w:bCs/>
                <w:color w:val="333333"/>
                <w:sz w:val="24"/>
                <w:szCs w:val="24"/>
                <w:lang w:eastAsia="en-GB"/>
              </w:rPr>
              <w:t>Description</w:t>
            </w:r>
          </w:p>
        </w:tc>
      </w:tr>
      <w:tr w:rsidR="0041702C" w:rsidRPr="005D06D6" w14:paraId="4A9BF197"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3B3BAD67" w14:textId="77777777" w:rsidR="0041702C" w:rsidRPr="005D06D6" w:rsidRDefault="0041702C" w:rsidP="001546A0">
            <w:pPr>
              <w:pStyle w:val="NoSpacing"/>
              <w:rPr>
                <w:lang w:eastAsia="en-GB"/>
              </w:rPr>
            </w:pPr>
            <w:r w:rsidRPr="005D06D6">
              <w:rPr>
                <w:lang w:eastAsia="en-GB"/>
              </w:rPr>
              <w:t>Financial</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7B782121" w14:textId="77777777" w:rsidR="0041702C" w:rsidRPr="005D06D6" w:rsidRDefault="0041702C" w:rsidP="001546A0">
            <w:pPr>
              <w:pStyle w:val="NoSpacing"/>
              <w:rPr>
                <w:lang w:eastAsia="en-GB"/>
              </w:rPr>
            </w:pPr>
            <w:r w:rsidRPr="005D06D6">
              <w:rPr>
                <w:lang w:eastAsia="en-GB"/>
              </w:rPr>
              <w:t>Your financial position, status and history.</w:t>
            </w:r>
          </w:p>
        </w:tc>
      </w:tr>
      <w:tr w:rsidR="0041702C" w:rsidRPr="005D06D6" w14:paraId="674A9FEF"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5B8FF868" w14:textId="77777777" w:rsidR="0041702C" w:rsidRPr="005D06D6" w:rsidRDefault="0041702C" w:rsidP="001546A0">
            <w:pPr>
              <w:pStyle w:val="NoSpacing"/>
              <w:rPr>
                <w:lang w:eastAsia="en-GB"/>
              </w:rPr>
            </w:pPr>
            <w:r w:rsidRPr="005D06D6">
              <w:rPr>
                <w:lang w:eastAsia="en-GB"/>
              </w:rPr>
              <w:t>Contact</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3D39A3B8" w14:textId="77777777" w:rsidR="0041702C" w:rsidRPr="005D06D6" w:rsidRDefault="0041702C" w:rsidP="001546A0">
            <w:pPr>
              <w:pStyle w:val="NoSpacing"/>
              <w:rPr>
                <w:lang w:eastAsia="en-GB"/>
              </w:rPr>
            </w:pPr>
            <w:r w:rsidRPr="005D06D6">
              <w:rPr>
                <w:lang w:eastAsia="en-GB"/>
              </w:rPr>
              <w:t>Where you live and how to contact you.</w:t>
            </w:r>
          </w:p>
        </w:tc>
      </w:tr>
      <w:tr w:rsidR="0041702C" w:rsidRPr="005D06D6" w14:paraId="3097395B"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1102D59C" w14:textId="77777777" w:rsidR="0041702C" w:rsidRPr="005D06D6" w:rsidRDefault="0041702C" w:rsidP="001546A0">
            <w:pPr>
              <w:pStyle w:val="NoSpacing"/>
              <w:rPr>
                <w:lang w:eastAsia="en-GB"/>
              </w:rPr>
            </w:pPr>
            <w:r w:rsidRPr="005D06D6">
              <w:rPr>
                <w:lang w:eastAsia="en-GB"/>
              </w:rPr>
              <w:t>Contractual</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34C97B98" w14:textId="77777777" w:rsidR="0041702C" w:rsidRPr="005D06D6" w:rsidRDefault="0041702C" w:rsidP="001546A0">
            <w:pPr>
              <w:pStyle w:val="NoSpacing"/>
              <w:rPr>
                <w:lang w:eastAsia="en-GB"/>
              </w:rPr>
            </w:pPr>
            <w:r w:rsidRPr="005D06D6">
              <w:rPr>
                <w:lang w:eastAsia="en-GB"/>
              </w:rPr>
              <w:t>Details about the products or services we provide to you.</w:t>
            </w:r>
          </w:p>
        </w:tc>
      </w:tr>
      <w:tr w:rsidR="0041702C" w:rsidRPr="005D06D6" w14:paraId="48B79674"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3480284F" w14:textId="77777777" w:rsidR="0041702C" w:rsidRPr="005D06D6" w:rsidRDefault="0041702C" w:rsidP="001546A0">
            <w:pPr>
              <w:pStyle w:val="NoSpacing"/>
              <w:rPr>
                <w:lang w:eastAsia="en-GB"/>
              </w:rPr>
            </w:pPr>
            <w:r w:rsidRPr="005D06D6">
              <w:rPr>
                <w:lang w:eastAsia="en-GB"/>
              </w:rPr>
              <w:t>Locational</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339726C8" w14:textId="77777777" w:rsidR="0041702C" w:rsidRPr="005D06D6" w:rsidRDefault="0041702C" w:rsidP="001546A0">
            <w:pPr>
              <w:pStyle w:val="NoSpacing"/>
              <w:rPr>
                <w:lang w:eastAsia="en-GB"/>
              </w:rPr>
            </w:pPr>
            <w:r w:rsidRPr="005D06D6">
              <w:rPr>
                <w:lang w:eastAsia="en-GB"/>
              </w:rPr>
              <w:t>Data we get about where you are, such as may come from your mobile phone, the address where you connect a computer to the internet, or a shop where you buy something with your card.</w:t>
            </w:r>
          </w:p>
        </w:tc>
      </w:tr>
      <w:tr w:rsidR="0041702C" w:rsidRPr="005D06D6" w14:paraId="39E19AE9"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4613CB23" w14:textId="77777777" w:rsidR="0041702C" w:rsidRPr="005D06D6" w:rsidRDefault="0041702C" w:rsidP="001546A0">
            <w:pPr>
              <w:pStyle w:val="NoSpacing"/>
              <w:rPr>
                <w:lang w:eastAsia="en-GB"/>
              </w:rPr>
            </w:pPr>
            <w:r w:rsidRPr="005D06D6">
              <w:rPr>
                <w:lang w:eastAsia="en-GB"/>
              </w:rPr>
              <w:t>Behavioural</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0064E63E" w14:textId="540B7D2B" w:rsidR="0041702C" w:rsidRPr="005D06D6" w:rsidRDefault="0041702C" w:rsidP="001546A0">
            <w:pPr>
              <w:pStyle w:val="NoSpacing"/>
              <w:rPr>
                <w:lang w:eastAsia="en-GB"/>
              </w:rPr>
            </w:pPr>
            <w:r w:rsidRPr="005D06D6">
              <w:rPr>
                <w:lang w:eastAsia="en-GB"/>
              </w:rPr>
              <w:t>Details about how you use our services.</w:t>
            </w:r>
          </w:p>
        </w:tc>
      </w:tr>
      <w:tr w:rsidR="0041702C" w:rsidRPr="005D06D6" w14:paraId="64A303DE"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7CA27035" w14:textId="77777777" w:rsidR="0041702C" w:rsidRPr="005D06D6" w:rsidRDefault="0041702C" w:rsidP="001546A0">
            <w:pPr>
              <w:pStyle w:val="NoSpacing"/>
              <w:rPr>
                <w:lang w:eastAsia="en-GB"/>
              </w:rPr>
            </w:pPr>
            <w:r w:rsidRPr="005D06D6">
              <w:rPr>
                <w:lang w:eastAsia="en-GB"/>
              </w:rPr>
              <w:t>Communications</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7EB79A2F" w14:textId="77777777" w:rsidR="0041702C" w:rsidRPr="005D06D6" w:rsidRDefault="0041702C" w:rsidP="001546A0">
            <w:pPr>
              <w:pStyle w:val="NoSpacing"/>
              <w:rPr>
                <w:lang w:eastAsia="en-GB"/>
              </w:rPr>
            </w:pPr>
            <w:r w:rsidRPr="005D06D6">
              <w:rPr>
                <w:lang w:eastAsia="en-GB"/>
              </w:rPr>
              <w:t>What we learn about you from letters, emails, and conversations between us.</w:t>
            </w:r>
          </w:p>
        </w:tc>
      </w:tr>
      <w:tr w:rsidR="0041702C" w:rsidRPr="005D06D6" w14:paraId="4942A1B9"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5CD85328" w14:textId="77777777" w:rsidR="0041702C" w:rsidRPr="005D06D6" w:rsidRDefault="0041702C" w:rsidP="001546A0">
            <w:pPr>
              <w:pStyle w:val="NoSpacing"/>
              <w:rPr>
                <w:lang w:eastAsia="en-GB"/>
              </w:rPr>
            </w:pPr>
            <w:r w:rsidRPr="005D06D6">
              <w:rPr>
                <w:lang w:eastAsia="en-GB"/>
              </w:rPr>
              <w:t>Social Relationships</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71FB1ADE" w14:textId="77777777" w:rsidR="0041702C" w:rsidRPr="005D06D6" w:rsidRDefault="0041702C" w:rsidP="001546A0">
            <w:pPr>
              <w:pStyle w:val="NoSpacing"/>
              <w:rPr>
                <w:lang w:eastAsia="en-GB"/>
              </w:rPr>
            </w:pPr>
            <w:r w:rsidRPr="005D06D6">
              <w:rPr>
                <w:lang w:eastAsia="en-GB"/>
              </w:rPr>
              <w:t>Your family, friends, and other relationships.</w:t>
            </w:r>
          </w:p>
        </w:tc>
      </w:tr>
      <w:tr w:rsidR="0041702C" w:rsidRPr="005D06D6" w14:paraId="1D392E92"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1C42FF6A" w14:textId="77777777" w:rsidR="0041702C" w:rsidRPr="005D06D6" w:rsidRDefault="0041702C" w:rsidP="001546A0">
            <w:pPr>
              <w:pStyle w:val="NoSpacing"/>
              <w:rPr>
                <w:lang w:eastAsia="en-GB"/>
              </w:rPr>
            </w:pPr>
            <w:r w:rsidRPr="005D06D6">
              <w:rPr>
                <w:lang w:eastAsia="en-GB"/>
              </w:rPr>
              <w:t>Open Data and Public Records</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514D4ABE" w14:textId="77777777" w:rsidR="0041702C" w:rsidRPr="005D06D6" w:rsidRDefault="0041702C" w:rsidP="001546A0">
            <w:pPr>
              <w:pStyle w:val="NoSpacing"/>
              <w:rPr>
                <w:lang w:eastAsia="en-GB"/>
              </w:rPr>
            </w:pPr>
            <w:r w:rsidRPr="005D06D6">
              <w:rPr>
                <w:lang w:eastAsia="en-GB"/>
              </w:rPr>
              <w:t>Details about you that are in public records such as the Electoral Register, and information about you that is openly available on the internet.</w:t>
            </w:r>
          </w:p>
        </w:tc>
      </w:tr>
      <w:tr w:rsidR="0041702C" w:rsidRPr="005D06D6" w14:paraId="72B49AE2"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35BC5ED2" w14:textId="77777777" w:rsidR="0041702C" w:rsidRPr="005D06D6" w:rsidRDefault="0041702C" w:rsidP="001546A0">
            <w:pPr>
              <w:pStyle w:val="NoSpacing"/>
              <w:rPr>
                <w:lang w:eastAsia="en-GB"/>
              </w:rPr>
            </w:pPr>
            <w:r w:rsidRPr="005D06D6">
              <w:rPr>
                <w:lang w:eastAsia="en-GB"/>
              </w:rPr>
              <w:t>Usage Data</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168E7895" w14:textId="618EB64D" w:rsidR="0041702C" w:rsidRPr="005D06D6" w:rsidRDefault="0041702C" w:rsidP="001546A0">
            <w:pPr>
              <w:pStyle w:val="NoSpacing"/>
              <w:rPr>
                <w:lang w:eastAsia="en-GB"/>
              </w:rPr>
            </w:pPr>
            <w:r w:rsidRPr="005D06D6">
              <w:rPr>
                <w:lang w:eastAsia="en-GB"/>
              </w:rPr>
              <w:t>Other data about how you use our services.</w:t>
            </w:r>
          </w:p>
        </w:tc>
      </w:tr>
      <w:tr w:rsidR="0041702C" w:rsidRPr="005D06D6" w14:paraId="316194BA"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15A6B722" w14:textId="77777777" w:rsidR="0041702C" w:rsidRPr="005D06D6" w:rsidRDefault="0041702C" w:rsidP="001546A0">
            <w:pPr>
              <w:pStyle w:val="NoSpacing"/>
              <w:rPr>
                <w:lang w:eastAsia="en-GB"/>
              </w:rPr>
            </w:pPr>
            <w:r w:rsidRPr="005D06D6">
              <w:rPr>
                <w:lang w:eastAsia="en-GB"/>
              </w:rPr>
              <w:t>Documentary Data</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37CC3D89" w14:textId="58670C9E" w:rsidR="0041702C" w:rsidRPr="005D06D6" w:rsidRDefault="0041702C" w:rsidP="001546A0">
            <w:pPr>
              <w:pStyle w:val="NoSpacing"/>
              <w:rPr>
                <w:lang w:eastAsia="en-GB"/>
              </w:rPr>
            </w:pPr>
            <w:r w:rsidRPr="005D06D6">
              <w:rPr>
                <w:lang w:eastAsia="en-GB"/>
              </w:rPr>
              <w:t>Details about you that are stored in documents in different formats, or copies of them. This could include things like your passport, drivers licence</w:t>
            </w:r>
          </w:p>
        </w:tc>
      </w:tr>
      <w:tr w:rsidR="0041702C" w:rsidRPr="005D06D6" w14:paraId="6BF7FC5E"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378C0005" w14:textId="77777777" w:rsidR="0041702C" w:rsidRPr="005D06D6" w:rsidRDefault="0041702C" w:rsidP="001546A0">
            <w:pPr>
              <w:pStyle w:val="NoSpacing"/>
              <w:rPr>
                <w:lang w:eastAsia="en-GB"/>
              </w:rPr>
            </w:pPr>
            <w:r w:rsidRPr="005D06D6">
              <w:rPr>
                <w:lang w:eastAsia="en-GB"/>
              </w:rPr>
              <w:t>Consents</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10E994A3" w14:textId="4CC27A0C" w:rsidR="0041702C" w:rsidRPr="005D06D6" w:rsidRDefault="0041702C" w:rsidP="001546A0">
            <w:pPr>
              <w:pStyle w:val="NoSpacing"/>
              <w:rPr>
                <w:lang w:eastAsia="en-GB"/>
              </w:rPr>
            </w:pPr>
            <w:r w:rsidRPr="005D06D6">
              <w:rPr>
                <w:lang w:eastAsia="en-GB"/>
              </w:rPr>
              <w:t>Any permissions, consents, or preferences that you give us</w:t>
            </w:r>
          </w:p>
        </w:tc>
      </w:tr>
      <w:tr w:rsidR="0041702C" w:rsidRPr="005D06D6" w14:paraId="78CABADF" w14:textId="77777777" w:rsidTr="00E27D4F">
        <w:tc>
          <w:tcPr>
            <w:tcW w:w="0" w:type="auto"/>
            <w:tcBorders>
              <w:top w:val="single" w:sz="12" w:space="0" w:color="CCCCCC"/>
              <w:right w:val="single" w:sz="12" w:space="0" w:color="CCCCCC"/>
            </w:tcBorders>
            <w:tcMar>
              <w:top w:w="300" w:type="dxa"/>
              <w:left w:w="300" w:type="dxa"/>
              <w:bottom w:w="300" w:type="dxa"/>
              <w:right w:w="300" w:type="dxa"/>
            </w:tcMar>
            <w:hideMark/>
          </w:tcPr>
          <w:p w14:paraId="2399831C" w14:textId="77777777" w:rsidR="0041702C" w:rsidRPr="005D06D6" w:rsidRDefault="0041702C" w:rsidP="001546A0">
            <w:pPr>
              <w:pStyle w:val="NoSpacing"/>
              <w:rPr>
                <w:lang w:eastAsia="en-GB"/>
              </w:rPr>
            </w:pPr>
            <w:r w:rsidRPr="005D06D6">
              <w:rPr>
                <w:lang w:eastAsia="en-GB"/>
              </w:rPr>
              <w:t>National Identifier</w:t>
            </w:r>
          </w:p>
        </w:tc>
        <w:tc>
          <w:tcPr>
            <w:tcW w:w="0" w:type="auto"/>
            <w:tcBorders>
              <w:top w:val="single" w:sz="12" w:space="0" w:color="CCCCCC"/>
              <w:left w:val="single" w:sz="12" w:space="0" w:color="CCCCCC"/>
              <w:right w:val="nil"/>
            </w:tcBorders>
            <w:tcMar>
              <w:top w:w="300" w:type="dxa"/>
              <w:left w:w="300" w:type="dxa"/>
              <w:bottom w:w="300" w:type="dxa"/>
              <w:right w:w="300" w:type="dxa"/>
            </w:tcMar>
            <w:hideMark/>
          </w:tcPr>
          <w:p w14:paraId="53477E72" w14:textId="584C6621" w:rsidR="0041702C" w:rsidRPr="005D06D6" w:rsidRDefault="0041702C" w:rsidP="001546A0">
            <w:pPr>
              <w:pStyle w:val="NoSpacing"/>
              <w:rPr>
                <w:lang w:eastAsia="en-GB"/>
              </w:rPr>
            </w:pPr>
            <w:r w:rsidRPr="005D06D6">
              <w:rPr>
                <w:lang w:eastAsia="en-GB"/>
              </w:rPr>
              <w:t>A number or code given to you by a government to identify who you are, such as National Insurance number</w:t>
            </w:r>
            <w:r w:rsidR="00F143EB">
              <w:rPr>
                <w:lang w:eastAsia="en-GB"/>
              </w:rPr>
              <w:t xml:space="preserve">, Unique Taxpayer Reference </w:t>
            </w:r>
          </w:p>
        </w:tc>
      </w:tr>
    </w:tbl>
    <w:p w14:paraId="146FE697" w14:textId="1106B7D0" w:rsidR="0041702C" w:rsidRPr="005D06D6" w:rsidRDefault="0041702C" w:rsidP="005D06D6">
      <w:pPr>
        <w:pStyle w:val="Heading2"/>
        <w:rPr>
          <w:rFonts w:eastAsia="Times New Roman"/>
          <w:lang w:eastAsia="en-GB"/>
        </w:rPr>
      </w:pPr>
      <w:r w:rsidRPr="005D06D6">
        <w:rPr>
          <w:rFonts w:eastAsia="Times New Roman"/>
          <w:lang w:eastAsia="en-GB"/>
        </w:rPr>
        <w:lastRenderedPageBreak/>
        <w:t>Where we collect personal information from</w:t>
      </w:r>
    </w:p>
    <w:p w14:paraId="77AEECF2" w14:textId="77777777" w:rsidR="0041702C" w:rsidRPr="005D06D6" w:rsidRDefault="0041702C" w:rsidP="005D06D6">
      <w:pPr>
        <w:pStyle w:val="NoSpacing"/>
        <w:rPr>
          <w:sz w:val="24"/>
          <w:szCs w:val="24"/>
          <w:lang w:eastAsia="en-GB"/>
        </w:rPr>
      </w:pPr>
      <w:r w:rsidRPr="005D06D6">
        <w:rPr>
          <w:sz w:val="24"/>
          <w:szCs w:val="24"/>
          <w:lang w:eastAsia="en-GB"/>
        </w:rPr>
        <w:t>Data you give to us:</w:t>
      </w:r>
    </w:p>
    <w:p w14:paraId="0CC4F255" w14:textId="71E28185" w:rsidR="0041702C" w:rsidRPr="005D06D6" w:rsidRDefault="0041702C" w:rsidP="004422BA">
      <w:pPr>
        <w:pStyle w:val="ListParagraph"/>
        <w:numPr>
          <w:ilvl w:val="0"/>
          <w:numId w:val="22"/>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When you apply for our services</w:t>
      </w:r>
    </w:p>
    <w:p w14:paraId="37608E6B" w14:textId="79E27278" w:rsidR="0041702C" w:rsidRPr="005D06D6" w:rsidRDefault="0041702C" w:rsidP="004422BA">
      <w:pPr>
        <w:pStyle w:val="ListParagraph"/>
        <w:numPr>
          <w:ilvl w:val="0"/>
          <w:numId w:val="22"/>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 xml:space="preserve">When you talk to us on the phone </w:t>
      </w:r>
    </w:p>
    <w:p w14:paraId="72ACBD3C" w14:textId="6C0FDED9" w:rsidR="0041702C" w:rsidRPr="005D06D6" w:rsidRDefault="0041702C" w:rsidP="004422BA">
      <w:pPr>
        <w:pStyle w:val="ListParagraph"/>
        <w:numPr>
          <w:ilvl w:val="0"/>
          <w:numId w:val="22"/>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In emails and letters</w:t>
      </w:r>
    </w:p>
    <w:p w14:paraId="6D81A1A6" w14:textId="24A527FE" w:rsidR="004422BA" w:rsidRPr="005D06D6" w:rsidRDefault="0041702C" w:rsidP="004422BA">
      <w:pPr>
        <w:pStyle w:val="ListParagraph"/>
        <w:numPr>
          <w:ilvl w:val="0"/>
          <w:numId w:val="22"/>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 xml:space="preserve">In reviews </w:t>
      </w:r>
      <w:r w:rsidR="004422BA" w:rsidRPr="005D06D6">
        <w:rPr>
          <w:rFonts w:eastAsia="Times New Roman" w:cstheme="minorHAnsi"/>
          <w:color w:val="333333"/>
          <w:sz w:val="24"/>
          <w:szCs w:val="24"/>
          <w:lang w:eastAsia="en-GB"/>
        </w:rPr>
        <w:t>or meetings</w:t>
      </w:r>
    </w:p>
    <w:p w14:paraId="631DA91D" w14:textId="77777777" w:rsidR="004422BA" w:rsidRPr="005D06D6" w:rsidRDefault="004422BA" w:rsidP="004422BA">
      <w:pPr>
        <w:pStyle w:val="ListParagraph"/>
        <w:shd w:val="clear" w:color="auto" w:fill="FFFFFF"/>
        <w:spacing w:before="120" w:after="120" w:line="320" w:lineRule="atLeast"/>
        <w:ind w:left="1080"/>
        <w:rPr>
          <w:rFonts w:eastAsia="Times New Roman" w:cstheme="minorHAnsi"/>
          <w:color w:val="333333"/>
          <w:sz w:val="24"/>
          <w:szCs w:val="24"/>
          <w:lang w:eastAsia="en-GB"/>
        </w:rPr>
      </w:pPr>
    </w:p>
    <w:p w14:paraId="21D4991F" w14:textId="03ED9A00" w:rsidR="0041702C" w:rsidRPr="005D06D6" w:rsidRDefault="0041702C" w:rsidP="004422BA">
      <w:pPr>
        <w:pStyle w:val="ListParagraph"/>
        <w:shd w:val="clear" w:color="auto" w:fill="FFFFFF"/>
        <w:spacing w:before="120" w:after="120" w:line="320" w:lineRule="atLeast"/>
        <w:ind w:left="0"/>
        <w:rPr>
          <w:rFonts w:eastAsia="Times New Roman" w:cstheme="minorHAnsi"/>
          <w:color w:val="333333"/>
          <w:sz w:val="24"/>
          <w:szCs w:val="24"/>
          <w:lang w:eastAsia="en-GB"/>
        </w:rPr>
      </w:pPr>
      <w:r w:rsidRPr="005D06D6">
        <w:rPr>
          <w:rFonts w:eastAsia="Times New Roman" w:cstheme="minorHAnsi"/>
          <w:color w:val="333333"/>
          <w:sz w:val="24"/>
          <w:szCs w:val="24"/>
          <w:lang w:eastAsia="en-GB"/>
        </w:rPr>
        <w:t>Data we collect when you use our services. This includes the amount, frequency, type, location, origin and recipients:</w:t>
      </w:r>
    </w:p>
    <w:p w14:paraId="7402F228" w14:textId="6C68E4F0" w:rsidR="0041702C" w:rsidRDefault="0041702C" w:rsidP="004422BA">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Payment and transaction data.</w:t>
      </w:r>
    </w:p>
    <w:p w14:paraId="0F23CE8A" w14:textId="6BB747A4" w:rsidR="009E4DDB" w:rsidRDefault="009E4DDB" w:rsidP="009E4DDB">
      <w:pPr>
        <w:pStyle w:val="ListParagraph"/>
        <w:shd w:val="clear" w:color="auto" w:fill="FFFFFF"/>
        <w:spacing w:before="120" w:after="120" w:line="320" w:lineRule="atLeast"/>
        <w:ind w:left="1080"/>
        <w:rPr>
          <w:rFonts w:eastAsia="Times New Roman" w:cstheme="minorHAnsi"/>
          <w:color w:val="333333"/>
          <w:sz w:val="24"/>
          <w:szCs w:val="24"/>
          <w:lang w:eastAsia="en-GB"/>
        </w:rPr>
      </w:pPr>
    </w:p>
    <w:p w14:paraId="714451AA" w14:textId="5C72C412" w:rsidR="009E4DDB" w:rsidRDefault="009E4DDB" w:rsidP="009E4DDB">
      <w:pPr>
        <w:pStyle w:val="ListParagraph"/>
        <w:shd w:val="clear" w:color="auto" w:fill="FFFFFF"/>
        <w:spacing w:before="120" w:after="120" w:line="320" w:lineRule="atLeast"/>
        <w:ind w:left="0"/>
        <w:rPr>
          <w:rFonts w:eastAsia="Times New Roman" w:cstheme="minorHAnsi"/>
          <w:color w:val="333333"/>
          <w:sz w:val="24"/>
          <w:szCs w:val="24"/>
          <w:lang w:eastAsia="en-GB"/>
        </w:rPr>
      </w:pPr>
      <w:r>
        <w:rPr>
          <w:rFonts w:eastAsia="Times New Roman" w:cstheme="minorHAnsi"/>
          <w:color w:val="333333"/>
          <w:sz w:val="24"/>
          <w:szCs w:val="24"/>
          <w:lang w:eastAsia="en-GB"/>
        </w:rPr>
        <w:t>Other means:</w:t>
      </w:r>
    </w:p>
    <w:p w14:paraId="39D8BB5C" w14:textId="11CEA180" w:rsidR="009E4DDB" w:rsidRDefault="009E4DDB" w:rsidP="009E4DDB">
      <w:pPr>
        <w:pStyle w:val="ListParagraph"/>
        <w:numPr>
          <w:ilvl w:val="0"/>
          <w:numId w:val="33"/>
        </w:numPr>
        <w:shd w:val="clear" w:color="auto" w:fill="FFFFFF"/>
        <w:spacing w:before="120" w:after="120" w:line="320" w:lineRule="atLeast"/>
        <w:rPr>
          <w:rFonts w:eastAsia="Times New Roman" w:cstheme="minorHAnsi"/>
          <w:color w:val="333333"/>
          <w:sz w:val="24"/>
          <w:szCs w:val="24"/>
          <w:lang w:eastAsia="en-GB"/>
        </w:rPr>
      </w:pPr>
      <w:r>
        <w:rPr>
          <w:rFonts w:eastAsia="Times New Roman" w:cstheme="minorHAnsi"/>
          <w:color w:val="333333"/>
          <w:sz w:val="24"/>
          <w:szCs w:val="24"/>
          <w:lang w:eastAsia="en-GB"/>
        </w:rPr>
        <w:t>From a third party acting on your behalf</w:t>
      </w:r>
    </w:p>
    <w:p w14:paraId="12210B5F" w14:textId="00BDAF95" w:rsidR="004422BA" w:rsidRDefault="009E4DDB" w:rsidP="007631AC">
      <w:pPr>
        <w:pStyle w:val="ListParagraph"/>
        <w:numPr>
          <w:ilvl w:val="0"/>
          <w:numId w:val="33"/>
        </w:numPr>
        <w:shd w:val="clear" w:color="auto" w:fill="FFFFFF"/>
        <w:spacing w:before="120" w:after="120" w:line="320" w:lineRule="atLeast"/>
        <w:rPr>
          <w:rFonts w:eastAsia="Times New Roman" w:cstheme="minorHAnsi"/>
          <w:color w:val="333333"/>
          <w:sz w:val="24"/>
          <w:szCs w:val="24"/>
          <w:lang w:eastAsia="en-GB"/>
        </w:rPr>
      </w:pPr>
      <w:r>
        <w:rPr>
          <w:rFonts w:eastAsia="Times New Roman" w:cstheme="minorHAnsi"/>
          <w:color w:val="333333"/>
          <w:sz w:val="24"/>
          <w:szCs w:val="24"/>
          <w:lang w:eastAsia="en-GB"/>
        </w:rPr>
        <w:t>From publicly available sources</w:t>
      </w:r>
    </w:p>
    <w:p w14:paraId="0805A998" w14:textId="77777777" w:rsidR="007631AC" w:rsidRPr="007631AC" w:rsidRDefault="007631AC" w:rsidP="007631AC">
      <w:pPr>
        <w:pStyle w:val="ListParagraph"/>
        <w:shd w:val="clear" w:color="auto" w:fill="FFFFFF"/>
        <w:spacing w:before="120" w:after="120" w:line="320" w:lineRule="atLeast"/>
        <w:ind w:left="1080"/>
        <w:rPr>
          <w:rFonts w:eastAsia="Times New Roman" w:cstheme="minorHAnsi"/>
          <w:color w:val="333333"/>
          <w:sz w:val="24"/>
          <w:szCs w:val="24"/>
          <w:lang w:eastAsia="en-GB"/>
        </w:rPr>
      </w:pPr>
    </w:p>
    <w:p w14:paraId="58D52FD8" w14:textId="4AA0CAEC" w:rsidR="0041702C" w:rsidRDefault="0041702C" w:rsidP="001546A0">
      <w:pPr>
        <w:pStyle w:val="Heading2"/>
      </w:pPr>
      <w:r w:rsidRPr="001546A0">
        <w:t>Who we share your personal information with</w:t>
      </w:r>
    </w:p>
    <w:p w14:paraId="05994AB6" w14:textId="48B1A6A0" w:rsidR="0041702C" w:rsidRPr="00295BCD" w:rsidRDefault="0041702C" w:rsidP="00295BCD">
      <w:pPr>
        <w:pStyle w:val="NoSpacing"/>
        <w:rPr>
          <w:sz w:val="24"/>
          <w:szCs w:val="24"/>
          <w:lang w:eastAsia="en-GB"/>
        </w:rPr>
      </w:pPr>
      <w:r w:rsidRPr="00295BCD">
        <w:rPr>
          <w:sz w:val="24"/>
          <w:szCs w:val="24"/>
          <w:lang w:eastAsia="en-GB"/>
        </w:rPr>
        <w:t>We may share your personal information with these organisations:</w:t>
      </w:r>
    </w:p>
    <w:p w14:paraId="64D3E867" w14:textId="421B4A59" w:rsidR="0041702C" w:rsidRPr="005D06D6"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Agents and advisers who we use to help run your accounts and services</w:t>
      </w:r>
    </w:p>
    <w:p w14:paraId="3087B1C7" w14:textId="44801360" w:rsidR="0041702C" w:rsidRPr="005D06D6"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 xml:space="preserve">HM Revenue &amp; Customs, </w:t>
      </w:r>
      <w:r w:rsidR="00F143EB">
        <w:rPr>
          <w:rFonts w:eastAsia="Times New Roman" w:cstheme="minorHAnsi"/>
          <w:color w:val="333333"/>
          <w:sz w:val="24"/>
          <w:szCs w:val="24"/>
          <w:lang w:eastAsia="en-GB"/>
        </w:rPr>
        <w:t xml:space="preserve">Companies House, </w:t>
      </w:r>
      <w:r w:rsidRPr="005D06D6">
        <w:rPr>
          <w:rFonts w:eastAsia="Times New Roman" w:cstheme="minorHAnsi"/>
          <w:color w:val="333333"/>
          <w:sz w:val="24"/>
          <w:szCs w:val="24"/>
          <w:lang w:eastAsia="en-GB"/>
        </w:rPr>
        <w:t>regulators and other authorities</w:t>
      </w:r>
    </w:p>
    <w:p w14:paraId="2420D83E" w14:textId="77777777" w:rsidR="0041702C" w:rsidRPr="005D06D6"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Credit reference agencies</w:t>
      </w:r>
    </w:p>
    <w:p w14:paraId="1B1499E4" w14:textId="77777777" w:rsidR="0041702C" w:rsidRPr="005D06D6"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Fraud prevention agencies</w:t>
      </w:r>
    </w:p>
    <w:p w14:paraId="006091BB" w14:textId="77777777" w:rsidR="0041702C" w:rsidRPr="005D06D6"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Any party linked with you or your business’s product or service</w:t>
      </w:r>
    </w:p>
    <w:p w14:paraId="478D9ABA" w14:textId="77777777" w:rsidR="0041702C" w:rsidRPr="005D06D6"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Organisations that introduce you to us</w:t>
      </w:r>
    </w:p>
    <w:p w14:paraId="1E75ACD1" w14:textId="77777777" w:rsidR="0041702C" w:rsidRPr="005D06D6"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Companies that we introduce you to</w:t>
      </w:r>
    </w:p>
    <w:p w14:paraId="2D1758A4" w14:textId="4FCE734F" w:rsidR="0041702C"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Companies you ask us to share your data with.</w:t>
      </w:r>
    </w:p>
    <w:p w14:paraId="3E2A8241" w14:textId="77777777" w:rsidR="001546A0" w:rsidRPr="005D06D6" w:rsidRDefault="001546A0" w:rsidP="001546A0">
      <w:pPr>
        <w:pStyle w:val="ListParagraph"/>
        <w:shd w:val="clear" w:color="auto" w:fill="FFFFFF"/>
        <w:spacing w:before="120" w:after="120" w:line="320" w:lineRule="atLeast"/>
        <w:ind w:left="1080"/>
        <w:rPr>
          <w:rFonts w:eastAsia="Times New Roman" w:cstheme="minorHAnsi"/>
          <w:color w:val="333333"/>
          <w:sz w:val="24"/>
          <w:szCs w:val="24"/>
          <w:lang w:eastAsia="en-GB"/>
        </w:rPr>
      </w:pPr>
    </w:p>
    <w:p w14:paraId="1E2CDA3E" w14:textId="43D79C40" w:rsidR="0041702C" w:rsidRPr="00295BCD" w:rsidRDefault="0041702C" w:rsidP="00295BCD">
      <w:pPr>
        <w:pStyle w:val="NoSpacing"/>
        <w:rPr>
          <w:sz w:val="24"/>
          <w:szCs w:val="24"/>
          <w:lang w:eastAsia="en-GB"/>
        </w:rPr>
      </w:pPr>
      <w:r w:rsidRPr="00295BCD">
        <w:rPr>
          <w:sz w:val="24"/>
          <w:szCs w:val="24"/>
          <w:lang w:eastAsia="en-GB"/>
        </w:rPr>
        <w:t xml:space="preserve">We may also share your personal information if the make-up of </w:t>
      </w:r>
      <w:r w:rsidR="00193716" w:rsidRPr="00295BCD">
        <w:rPr>
          <w:sz w:val="24"/>
          <w:szCs w:val="24"/>
          <w:lang w:eastAsia="en-GB"/>
        </w:rPr>
        <w:t>Star Accounts Stratford Ltd</w:t>
      </w:r>
      <w:r w:rsidRPr="00295BCD">
        <w:rPr>
          <w:sz w:val="24"/>
          <w:szCs w:val="24"/>
          <w:lang w:eastAsia="en-GB"/>
        </w:rPr>
        <w:t xml:space="preserve"> changes in the future:</w:t>
      </w:r>
    </w:p>
    <w:p w14:paraId="39BD33F9" w14:textId="77777777" w:rsidR="0041702C" w:rsidRPr="005D06D6"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We may choose to sell, transfer, or merge parts of our business, or our assets. Or we may seek to acquire other businesses or merge with them.</w:t>
      </w:r>
    </w:p>
    <w:p w14:paraId="2A7F9AD2" w14:textId="77777777" w:rsidR="0041702C" w:rsidRPr="005D06D6"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During any such process, we may share your data with other parties. We’ll only do this if they agree to keep your data safe and private.</w:t>
      </w:r>
    </w:p>
    <w:p w14:paraId="7C632913" w14:textId="27580BBE" w:rsidR="0041702C" w:rsidRPr="005D06D6" w:rsidRDefault="0041702C" w:rsidP="00193716">
      <w:pPr>
        <w:pStyle w:val="ListParagraph"/>
        <w:numPr>
          <w:ilvl w:val="0"/>
          <w:numId w:val="23"/>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If the change to our Group happens, then other parties may use your data in the same way as set out in this notice.</w:t>
      </w:r>
    </w:p>
    <w:p w14:paraId="77C748A5" w14:textId="77777777" w:rsidR="00193716" w:rsidRPr="005D06D6" w:rsidRDefault="00193716" w:rsidP="00193716">
      <w:pPr>
        <w:pStyle w:val="ListParagraph"/>
        <w:shd w:val="clear" w:color="auto" w:fill="FFFFFF"/>
        <w:spacing w:before="120" w:after="120" w:line="320" w:lineRule="atLeast"/>
        <w:ind w:left="1080"/>
        <w:rPr>
          <w:rFonts w:eastAsia="Times New Roman" w:cstheme="minorHAnsi"/>
          <w:color w:val="333333"/>
          <w:sz w:val="24"/>
          <w:szCs w:val="24"/>
          <w:lang w:eastAsia="en-GB"/>
        </w:rPr>
      </w:pPr>
    </w:p>
    <w:p w14:paraId="6F50763C" w14:textId="78EE6855" w:rsidR="0041702C" w:rsidRPr="00295BCD" w:rsidRDefault="0041702C" w:rsidP="00295BCD">
      <w:pPr>
        <w:pStyle w:val="Heading2"/>
      </w:pPr>
      <w:r w:rsidRPr="001546A0">
        <w:t>Fraud Prevention Agencies (FPAs)</w:t>
      </w:r>
      <w:r w:rsidRPr="005D06D6">
        <w:rPr>
          <w:rFonts w:asciiTheme="minorHAnsi" w:eastAsia="Times New Roman" w:hAnsiTheme="minorHAnsi" w:cstheme="minorHAnsi"/>
          <w:color w:val="333333"/>
          <w:sz w:val="24"/>
          <w:szCs w:val="24"/>
          <w:lang w:eastAsia="en-GB"/>
        </w:rPr>
        <w:br/>
        <w:t xml:space="preserve">We </w:t>
      </w:r>
      <w:r w:rsidR="00F143EB">
        <w:rPr>
          <w:rFonts w:asciiTheme="minorHAnsi" w:eastAsia="Times New Roman" w:hAnsiTheme="minorHAnsi" w:cstheme="minorHAnsi"/>
          <w:color w:val="333333"/>
          <w:sz w:val="24"/>
          <w:szCs w:val="24"/>
          <w:lang w:eastAsia="en-GB"/>
        </w:rPr>
        <w:t>will</w:t>
      </w:r>
      <w:r w:rsidRPr="005D06D6">
        <w:rPr>
          <w:rFonts w:asciiTheme="minorHAnsi" w:eastAsia="Times New Roman" w:hAnsiTheme="minorHAnsi" w:cstheme="minorHAnsi"/>
          <w:color w:val="333333"/>
          <w:sz w:val="24"/>
          <w:szCs w:val="24"/>
          <w:lang w:eastAsia="en-GB"/>
        </w:rPr>
        <w:t xml:space="preserve"> need to confirm your identity before we provide services to you or your business. Once you have become a </w:t>
      </w:r>
      <w:r w:rsidR="00F143EB">
        <w:rPr>
          <w:rFonts w:asciiTheme="minorHAnsi" w:eastAsia="Times New Roman" w:hAnsiTheme="minorHAnsi" w:cstheme="minorHAnsi"/>
          <w:color w:val="333333"/>
          <w:sz w:val="24"/>
          <w:szCs w:val="24"/>
          <w:lang w:eastAsia="en-GB"/>
        </w:rPr>
        <w:t>client</w:t>
      </w:r>
      <w:r w:rsidRPr="005D06D6">
        <w:rPr>
          <w:rFonts w:asciiTheme="minorHAnsi" w:eastAsia="Times New Roman" w:hAnsiTheme="minorHAnsi" w:cstheme="minorHAnsi"/>
          <w:color w:val="333333"/>
          <w:sz w:val="24"/>
          <w:szCs w:val="24"/>
          <w:lang w:eastAsia="en-GB"/>
        </w:rPr>
        <w:t xml:space="preserve"> of ours, we will also share your personal information as needed to help detect fraud and money-laundering risks. We use Fraud Prevention Agencies to help us with this.</w:t>
      </w:r>
    </w:p>
    <w:p w14:paraId="7CD4C0A6" w14:textId="77777777"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Both we and fraud prevention agencies can only use your personal information if we have a proper reason to do so. It must be needed either for us to obey the law, or for a ‘legitimate interest’.</w:t>
      </w:r>
    </w:p>
    <w:p w14:paraId="08EF8D08" w14:textId="12958B8B"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lastRenderedPageBreak/>
        <w:t>A legitimate interest is when we have a business or commercial reason to use your information. This must not unfairly go against what is right and best for</w:t>
      </w:r>
      <w:r w:rsidR="00193716" w:rsidRPr="005D06D6">
        <w:rPr>
          <w:rFonts w:eastAsia="Times New Roman" w:cstheme="minorHAnsi"/>
          <w:color w:val="333333"/>
          <w:sz w:val="24"/>
          <w:szCs w:val="24"/>
          <w:lang w:eastAsia="en-GB"/>
        </w:rPr>
        <w:t xml:space="preserve"> you</w:t>
      </w:r>
      <w:r w:rsidRPr="005D06D6">
        <w:rPr>
          <w:rFonts w:eastAsia="Times New Roman" w:cstheme="minorHAnsi"/>
          <w:color w:val="333333"/>
          <w:sz w:val="24"/>
          <w:szCs w:val="24"/>
          <w:lang w:eastAsia="en-GB"/>
        </w:rPr>
        <w:t>.</w:t>
      </w:r>
    </w:p>
    <w:p w14:paraId="69020E99" w14:textId="77777777" w:rsidR="0041702C" w:rsidRPr="00295BCD" w:rsidRDefault="0041702C" w:rsidP="00295BCD">
      <w:pPr>
        <w:pStyle w:val="NoSpacing"/>
        <w:rPr>
          <w:sz w:val="24"/>
          <w:szCs w:val="24"/>
          <w:lang w:eastAsia="en-GB"/>
        </w:rPr>
      </w:pPr>
      <w:r w:rsidRPr="00295BCD">
        <w:rPr>
          <w:sz w:val="24"/>
          <w:szCs w:val="24"/>
          <w:lang w:eastAsia="en-GB"/>
        </w:rPr>
        <w:t>We will use the information to:</w:t>
      </w:r>
    </w:p>
    <w:p w14:paraId="0EF6E13F" w14:textId="77777777" w:rsidR="0041702C" w:rsidRPr="005D06D6" w:rsidRDefault="0041702C" w:rsidP="00193716">
      <w:pPr>
        <w:pStyle w:val="ListParagraph"/>
        <w:numPr>
          <w:ilvl w:val="0"/>
          <w:numId w:val="24"/>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Confirm identities</w:t>
      </w:r>
    </w:p>
    <w:p w14:paraId="302BE350" w14:textId="77777777" w:rsidR="0041702C" w:rsidRPr="005D06D6" w:rsidRDefault="0041702C" w:rsidP="00193716">
      <w:pPr>
        <w:pStyle w:val="ListParagraph"/>
        <w:numPr>
          <w:ilvl w:val="0"/>
          <w:numId w:val="24"/>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Help prevent fraud and money-laundering</w:t>
      </w:r>
    </w:p>
    <w:p w14:paraId="1EBC3B19" w14:textId="77777777" w:rsidR="0041702C" w:rsidRPr="005D06D6" w:rsidRDefault="0041702C" w:rsidP="00193716">
      <w:pPr>
        <w:pStyle w:val="ListParagraph"/>
        <w:numPr>
          <w:ilvl w:val="0"/>
          <w:numId w:val="24"/>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Fulfil any contracts you or your business has with us.</w:t>
      </w:r>
    </w:p>
    <w:p w14:paraId="19555259" w14:textId="77777777" w:rsidR="00193716" w:rsidRPr="005D06D6" w:rsidRDefault="00193716" w:rsidP="00193716">
      <w:pPr>
        <w:pStyle w:val="NoSpacing"/>
        <w:rPr>
          <w:rFonts w:cstheme="minorHAnsi"/>
          <w:sz w:val="24"/>
          <w:szCs w:val="24"/>
          <w:lang w:eastAsia="en-GB"/>
        </w:rPr>
      </w:pPr>
    </w:p>
    <w:p w14:paraId="3633E90D" w14:textId="533E5525"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We or an FPA may allow law enforcement agencies to access your personal information. This is to support their duty to detect, investigate, prevent and prosecute crime.</w:t>
      </w:r>
    </w:p>
    <w:p w14:paraId="2DF194AF" w14:textId="77777777" w:rsidR="001546A0" w:rsidRPr="001546A0" w:rsidRDefault="0041702C" w:rsidP="001546A0">
      <w:pPr>
        <w:pStyle w:val="NoSpacing"/>
        <w:rPr>
          <w:sz w:val="24"/>
          <w:szCs w:val="24"/>
          <w:lang w:eastAsia="en-GB"/>
        </w:rPr>
      </w:pPr>
      <w:r w:rsidRPr="001546A0">
        <w:rPr>
          <w:sz w:val="24"/>
          <w:szCs w:val="24"/>
          <w:lang w:eastAsia="en-GB"/>
        </w:rPr>
        <w:t>FPAs can keep personal information for different lengths of time. They can keep your data for up to six years if they find a risk of fraud or money-laundering.</w:t>
      </w:r>
    </w:p>
    <w:p w14:paraId="5A499637" w14:textId="1470296A" w:rsidR="0041702C" w:rsidRPr="001546A0" w:rsidRDefault="0041702C" w:rsidP="001546A0">
      <w:pPr>
        <w:pStyle w:val="NoSpacing"/>
        <w:rPr>
          <w:sz w:val="24"/>
          <w:szCs w:val="24"/>
          <w:lang w:eastAsia="en-GB"/>
        </w:rPr>
      </w:pPr>
      <w:r w:rsidRPr="001546A0">
        <w:rPr>
          <w:sz w:val="24"/>
          <w:szCs w:val="24"/>
          <w:lang w:eastAsia="en-GB"/>
        </w:rPr>
        <w:br/>
        <w:t>These are some of the kinds of personal information that we use:</w:t>
      </w:r>
    </w:p>
    <w:p w14:paraId="5414AFAC" w14:textId="77777777" w:rsidR="0041702C" w:rsidRPr="005D06D6" w:rsidRDefault="0041702C" w:rsidP="00193716">
      <w:pPr>
        <w:pStyle w:val="ListParagraph"/>
        <w:numPr>
          <w:ilvl w:val="0"/>
          <w:numId w:val="25"/>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Name</w:t>
      </w:r>
    </w:p>
    <w:p w14:paraId="38A429CF" w14:textId="77777777" w:rsidR="0041702C" w:rsidRPr="005D06D6" w:rsidRDefault="0041702C" w:rsidP="00193716">
      <w:pPr>
        <w:pStyle w:val="ListParagraph"/>
        <w:numPr>
          <w:ilvl w:val="0"/>
          <w:numId w:val="25"/>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Date of birth</w:t>
      </w:r>
    </w:p>
    <w:p w14:paraId="0CE4B941" w14:textId="77777777" w:rsidR="0041702C" w:rsidRPr="005D06D6" w:rsidRDefault="0041702C" w:rsidP="00193716">
      <w:pPr>
        <w:pStyle w:val="ListParagraph"/>
        <w:numPr>
          <w:ilvl w:val="0"/>
          <w:numId w:val="25"/>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Residential address</w:t>
      </w:r>
    </w:p>
    <w:p w14:paraId="48084A78" w14:textId="77777777" w:rsidR="0041702C" w:rsidRPr="005D06D6" w:rsidRDefault="0041702C" w:rsidP="00193716">
      <w:pPr>
        <w:pStyle w:val="ListParagraph"/>
        <w:numPr>
          <w:ilvl w:val="0"/>
          <w:numId w:val="25"/>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Contact details, such as email addresses and phone numbers</w:t>
      </w:r>
    </w:p>
    <w:p w14:paraId="011DC29A" w14:textId="77777777" w:rsidR="0041702C" w:rsidRPr="005D06D6" w:rsidRDefault="0041702C" w:rsidP="00193716">
      <w:pPr>
        <w:pStyle w:val="ListParagraph"/>
        <w:numPr>
          <w:ilvl w:val="0"/>
          <w:numId w:val="25"/>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Financial data</w:t>
      </w:r>
    </w:p>
    <w:p w14:paraId="6DBF3BB9" w14:textId="4D43FD13" w:rsidR="0041702C" w:rsidRPr="005D06D6" w:rsidRDefault="0041702C" w:rsidP="00193716">
      <w:pPr>
        <w:pStyle w:val="ListParagraph"/>
        <w:numPr>
          <w:ilvl w:val="0"/>
          <w:numId w:val="25"/>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Data relating to your or your businesses</w:t>
      </w:r>
      <w:r w:rsidR="00F143EB">
        <w:rPr>
          <w:rFonts w:eastAsia="Times New Roman" w:cstheme="minorHAnsi"/>
          <w:color w:val="333333"/>
          <w:sz w:val="24"/>
          <w:szCs w:val="24"/>
          <w:lang w:eastAsia="en-GB"/>
        </w:rPr>
        <w:t>’</w:t>
      </w:r>
      <w:r w:rsidRPr="005D06D6">
        <w:rPr>
          <w:rFonts w:eastAsia="Times New Roman" w:cstheme="minorHAnsi"/>
          <w:color w:val="333333"/>
          <w:sz w:val="24"/>
          <w:szCs w:val="24"/>
          <w:lang w:eastAsia="en-GB"/>
        </w:rPr>
        <w:t xml:space="preserve"> services</w:t>
      </w:r>
    </w:p>
    <w:p w14:paraId="5C6327BC" w14:textId="77777777" w:rsidR="0041702C" w:rsidRPr="005D06D6" w:rsidRDefault="0041702C" w:rsidP="00193716">
      <w:pPr>
        <w:pStyle w:val="ListParagraph"/>
        <w:numPr>
          <w:ilvl w:val="0"/>
          <w:numId w:val="25"/>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Employment details</w:t>
      </w:r>
    </w:p>
    <w:p w14:paraId="62F84284" w14:textId="77777777" w:rsidR="0041702C" w:rsidRPr="005D06D6" w:rsidRDefault="0041702C" w:rsidP="00193716">
      <w:pPr>
        <w:pStyle w:val="ListParagraph"/>
        <w:numPr>
          <w:ilvl w:val="0"/>
          <w:numId w:val="25"/>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Vehicle details</w:t>
      </w:r>
    </w:p>
    <w:p w14:paraId="691CBF62" w14:textId="558D47E7" w:rsidR="0041702C" w:rsidRDefault="0041702C" w:rsidP="00193716">
      <w:pPr>
        <w:pStyle w:val="ListParagraph"/>
        <w:numPr>
          <w:ilvl w:val="0"/>
          <w:numId w:val="25"/>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Data that identifies computers or other devices you use to connect to the internet. This includes your Internet Protocol (IP) address.</w:t>
      </w:r>
    </w:p>
    <w:p w14:paraId="280C3E30" w14:textId="77777777" w:rsidR="00295BCD" w:rsidRPr="005D06D6" w:rsidRDefault="00295BCD" w:rsidP="00295BCD">
      <w:pPr>
        <w:pStyle w:val="ListParagraph"/>
        <w:shd w:val="clear" w:color="auto" w:fill="FFFFFF"/>
        <w:spacing w:before="120" w:after="120" w:line="320" w:lineRule="atLeast"/>
        <w:ind w:left="1080"/>
        <w:rPr>
          <w:rFonts w:eastAsia="Times New Roman" w:cstheme="minorHAnsi"/>
          <w:color w:val="333333"/>
          <w:sz w:val="24"/>
          <w:szCs w:val="24"/>
          <w:lang w:eastAsia="en-GB"/>
        </w:rPr>
      </w:pPr>
    </w:p>
    <w:p w14:paraId="73F9687F" w14:textId="6BD4DAC9"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1546A0">
        <w:rPr>
          <w:rStyle w:val="Heading2Char"/>
        </w:rPr>
        <w:t>Data transfers out of the EEA</w:t>
      </w:r>
      <w:r w:rsidRPr="005D06D6">
        <w:rPr>
          <w:rFonts w:eastAsia="Times New Roman" w:cstheme="minorHAnsi"/>
          <w:color w:val="333333"/>
          <w:sz w:val="24"/>
          <w:szCs w:val="24"/>
          <w:lang w:eastAsia="en-GB"/>
        </w:rPr>
        <w:br/>
        <w:t>FPAs may send personal information to countries outside the European Economic Area (‘EEA’). When they do, there will be a contract in place to make sure the recipient protects the data to the same standard as the EEA. This may include following international frameworks for making data sharing secure.</w:t>
      </w:r>
    </w:p>
    <w:p w14:paraId="7BF27487" w14:textId="77777777" w:rsidR="0041702C" w:rsidRPr="001546A0" w:rsidRDefault="0041702C" w:rsidP="001546A0">
      <w:pPr>
        <w:pStyle w:val="NoSpacing"/>
        <w:rPr>
          <w:sz w:val="24"/>
          <w:szCs w:val="24"/>
          <w:lang w:eastAsia="en-GB"/>
        </w:rPr>
      </w:pPr>
      <w:r w:rsidRPr="001546A0">
        <w:rPr>
          <w:sz w:val="24"/>
          <w:szCs w:val="24"/>
          <w:lang w:eastAsia="en-GB"/>
        </w:rPr>
        <w:t>Sending data outside of the EEA</w:t>
      </w:r>
    </w:p>
    <w:p w14:paraId="1F6D6910" w14:textId="77777777" w:rsidR="0041702C" w:rsidRPr="00295BCD" w:rsidRDefault="0041702C" w:rsidP="00295BCD">
      <w:pPr>
        <w:pStyle w:val="NoSpacing"/>
        <w:rPr>
          <w:sz w:val="24"/>
          <w:szCs w:val="24"/>
          <w:lang w:eastAsia="en-GB"/>
        </w:rPr>
      </w:pPr>
      <w:r w:rsidRPr="00295BCD">
        <w:rPr>
          <w:sz w:val="24"/>
          <w:szCs w:val="24"/>
          <w:lang w:eastAsia="en-GB"/>
        </w:rPr>
        <w:t>We will only send your data outside of the European Economic Area (‘EEA’) to:</w:t>
      </w:r>
    </w:p>
    <w:p w14:paraId="436454C4" w14:textId="77777777" w:rsidR="0041702C" w:rsidRPr="005D06D6" w:rsidRDefault="0041702C" w:rsidP="00193716">
      <w:pPr>
        <w:pStyle w:val="ListParagraph"/>
        <w:numPr>
          <w:ilvl w:val="0"/>
          <w:numId w:val="26"/>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Follow your instructions.</w:t>
      </w:r>
    </w:p>
    <w:p w14:paraId="7B14C7C1" w14:textId="77777777" w:rsidR="0041702C" w:rsidRPr="005D06D6" w:rsidRDefault="0041702C" w:rsidP="00193716">
      <w:pPr>
        <w:pStyle w:val="ListParagraph"/>
        <w:numPr>
          <w:ilvl w:val="0"/>
          <w:numId w:val="26"/>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Comply with a legal duty.</w:t>
      </w:r>
    </w:p>
    <w:p w14:paraId="67402E2C" w14:textId="262B3D5E" w:rsidR="0041702C" w:rsidRDefault="0041702C" w:rsidP="00193716">
      <w:pPr>
        <w:pStyle w:val="ListParagraph"/>
        <w:numPr>
          <w:ilvl w:val="0"/>
          <w:numId w:val="26"/>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Work with our agents and advisers who we use to help run your services.</w:t>
      </w:r>
    </w:p>
    <w:p w14:paraId="63DE1431" w14:textId="77777777" w:rsidR="007631AC" w:rsidRPr="005D06D6" w:rsidRDefault="007631AC" w:rsidP="007631AC">
      <w:pPr>
        <w:pStyle w:val="ListParagraph"/>
        <w:shd w:val="clear" w:color="auto" w:fill="FFFFFF"/>
        <w:spacing w:before="120" w:after="120" w:line="320" w:lineRule="atLeast"/>
        <w:ind w:left="1080"/>
        <w:rPr>
          <w:rFonts w:eastAsia="Times New Roman" w:cstheme="minorHAnsi"/>
          <w:color w:val="333333"/>
          <w:sz w:val="24"/>
          <w:szCs w:val="24"/>
          <w:lang w:eastAsia="en-GB"/>
        </w:rPr>
      </w:pPr>
    </w:p>
    <w:p w14:paraId="24383FF4" w14:textId="4D072535" w:rsidR="0041702C" w:rsidRPr="005D06D6" w:rsidRDefault="0041702C" w:rsidP="007631AC">
      <w:pPr>
        <w:rPr>
          <w:rFonts w:eastAsia="Times New Roman" w:cstheme="minorHAnsi"/>
          <w:color w:val="333333"/>
          <w:sz w:val="24"/>
          <w:szCs w:val="24"/>
          <w:lang w:eastAsia="en-GB"/>
        </w:rPr>
      </w:pPr>
      <w:r w:rsidRPr="005D06D6">
        <w:rPr>
          <w:rFonts w:eastAsia="Times New Roman" w:cstheme="minorHAnsi"/>
          <w:color w:val="333333"/>
          <w:sz w:val="24"/>
          <w:szCs w:val="24"/>
          <w:lang w:eastAsia="en-GB"/>
        </w:rPr>
        <w:t>If we do transfer information to our agents or advisers outside of the EEA, we will make sure that it is protected in the same way as if it was being used in the EEA. We’ll use one of these safeguards:</w:t>
      </w:r>
    </w:p>
    <w:p w14:paraId="1CFA31AF" w14:textId="77777777" w:rsidR="0041702C" w:rsidRPr="00863941" w:rsidRDefault="0041702C" w:rsidP="00863941">
      <w:pPr>
        <w:pStyle w:val="ListParagraph"/>
        <w:numPr>
          <w:ilvl w:val="0"/>
          <w:numId w:val="32"/>
        </w:numPr>
        <w:shd w:val="clear" w:color="auto" w:fill="FFFFFF"/>
        <w:spacing w:before="120" w:after="120" w:line="320" w:lineRule="atLeast"/>
        <w:rPr>
          <w:rFonts w:eastAsia="Times New Roman" w:cstheme="minorHAnsi"/>
          <w:color w:val="333333"/>
          <w:sz w:val="24"/>
          <w:szCs w:val="24"/>
          <w:lang w:eastAsia="en-GB"/>
        </w:rPr>
      </w:pPr>
      <w:r w:rsidRPr="00863941">
        <w:rPr>
          <w:rFonts w:eastAsia="Times New Roman" w:cstheme="minorHAnsi"/>
          <w:color w:val="333333"/>
          <w:sz w:val="24"/>
          <w:szCs w:val="24"/>
          <w:lang w:eastAsia="en-GB"/>
        </w:rPr>
        <w:lastRenderedPageBreak/>
        <w:t>Transfer it to a non-EEA country with privacy laws that give the same protection as the EEA. Learn more </w:t>
      </w:r>
      <w:hyperlink r:id="rId7" w:tgtFrame="_blank" w:history="1">
        <w:r w:rsidRPr="00863941">
          <w:rPr>
            <w:rFonts w:eastAsia="Times New Roman" w:cstheme="minorHAnsi"/>
            <w:color w:val="0040BB"/>
            <w:sz w:val="24"/>
            <w:szCs w:val="24"/>
            <w:u w:val="single"/>
            <w:lang w:eastAsia="en-GB"/>
          </w:rPr>
          <w:t>on the European Commission Justice website</w:t>
        </w:r>
      </w:hyperlink>
      <w:r w:rsidRPr="00863941">
        <w:rPr>
          <w:rFonts w:eastAsia="Times New Roman" w:cstheme="minorHAnsi"/>
          <w:color w:val="333333"/>
          <w:sz w:val="24"/>
          <w:szCs w:val="24"/>
          <w:lang w:eastAsia="en-GB"/>
        </w:rPr>
        <w:t>.</w:t>
      </w:r>
    </w:p>
    <w:p w14:paraId="4550C956" w14:textId="77777777" w:rsidR="0041702C" w:rsidRPr="00863941" w:rsidRDefault="0041702C" w:rsidP="00863941">
      <w:pPr>
        <w:pStyle w:val="ListParagraph"/>
        <w:numPr>
          <w:ilvl w:val="0"/>
          <w:numId w:val="32"/>
        </w:numPr>
        <w:shd w:val="clear" w:color="auto" w:fill="FFFFFF"/>
        <w:spacing w:before="120" w:after="120" w:line="320" w:lineRule="atLeast"/>
        <w:rPr>
          <w:rFonts w:eastAsia="Times New Roman" w:cstheme="minorHAnsi"/>
          <w:color w:val="333333"/>
          <w:sz w:val="24"/>
          <w:szCs w:val="24"/>
          <w:lang w:eastAsia="en-GB"/>
        </w:rPr>
      </w:pPr>
      <w:r w:rsidRPr="00863941">
        <w:rPr>
          <w:rFonts w:eastAsia="Times New Roman" w:cstheme="minorHAnsi"/>
          <w:color w:val="333333"/>
          <w:sz w:val="24"/>
          <w:szCs w:val="24"/>
          <w:lang w:eastAsia="en-GB"/>
        </w:rPr>
        <w:t>Put in place a contract with the recipient that means they must protect it to the same standards as the EEA. Read more about this here </w:t>
      </w:r>
      <w:hyperlink r:id="rId8" w:tgtFrame="_blank" w:history="1">
        <w:r w:rsidRPr="00863941">
          <w:rPr>
            <w:rFonts w:eastAsia="Times New Roman" w:cstheme="minorHAnsi"/>
            <w:color w:val="0040BB"/>
            <w:sz w:val="24"/>
            <w:szCs w:val="24"/>
            <w:u w:val="single"/>
            <w:lang w:eastAsia="en-GB"/>
          </w:rPr>
          <w:t>on the European Commission Justice website</w:t>
        </w:r>
      </w:hyperlink>
      <w:r w:rsidRPr="00863941">
        <w:rPr>
          <w:rFonts w:eastAsia="Times New Roman" w:cstheme="minorHAnsi"/>
          <w:color w:val="333333"/>
          <w:sz w:val="24"/>
          <w:szCs w:val="24"/>
          <w:lang w:eastAsia="en-GB"/>
        </w:rPr>
        <w:t>,</w:t>
      </w:r>
    </w:p>
    <w:p w14:paraId="4748BC03" w14:textId="60B4B7D2" w:rsidR="0041702C" w:rsidRPr="00863941" w:rsidRDefault="0041702C" w:rsidP="00863941">
      <w:pPr>
        <w:pStyle w:val="NoSpacing"/>
        <w:numPr>
          <w:ilvl w:val="0"/>
          <w:numId w:val="32"/>
        </w:numPr>
        <w:rPr>
          <w:sz w:val="24"/>
          <w:szCs w:val="24"/>
          <w:lang w:eastAsia="en-GB"/>
        </w:rPr>
      </w:pPr>
      <w:r w:rsidRPr="00863941">
        <w:rPr>
          <w:sz w:val="24"/>
          <w:szCs w:val="24"/>
          <w:lang w:eastAsia="en-GB"/>
        </w:rPr>
        <w:t>Transfer it to organisations that are part of Privacy Shield. This is a framework that sets privacy standards for data sent between the US and EU countries. It makes sure those standards are similar to what is used within the EEA. You can find out more </w:t>
      </w:r>
      <w:hyperlink r:id="rId9" w:tgtFrame="_blank" w:history="1">
        <w:r w:rsidRPr="00863941">
          <w:rPr>
            <w:color w:val="0040BB"/>
            <w:sz w:val="24"/>
            <w:szCs w:val="24"/>
            <w:u w:val="single"/>
            <w:lang w:eastAsia="en-GB"/>
          </w:rPr>
          <w:t>about data protection on the European Commission Justice website</w:t>
        </w:r>
      </w:hyperlink>
      <w:r w:rsidRPr="00863941">
        <w:rPr>
          <w:sz w:val="24"/>
          <w:szCs w:val="24"/>
          <w:lang w:eastAsia="en-GB"/>
        </w:rPr>
        <w:t>.</w:t>
      </w:r>
    </w:p>
    <w:p w14:paraId="0FFCDED0" w14:textId="72FC9E23" w:rsidR="00295BCD" w:rsidRDefault="00295BCD" w:rsidP="00295BCD">
      <w:pPr>
        <w:pStyle w:val="NoSpacing"/>
        <w:rPr>
          <w:lang w:eastAsia="en-GB"/>
        </w:rPr>
      </w:pPr>
    </w:p>
    <w:p w14:paraId="604B96FB" w14:textId="77777777" w:rsidR="00295BCD" w:rsidRPr="005D06D6" w:rsidRDefault="00295BCD" w:rsidP="00295BCD">
      <w:pPr>
        <w:pStyle w:val="NoSpacing"/>
        <w:rPr>
          <w:lang w:eastAsia="en-GB"/>
        </w:rPr>
      </w:pPr>
    </w:p>
    <w:p w14:paraId="57A1EF38" w14:textId="77777777" w:rsidR="0041702C" w:rsidRPr="001546A0" w:rsidRDefault="0041702C" w:rsidP="001546A0">
      <w:pPr>
        <w:pStyle w:val="Heading2"/>
      </w:pPr>
      <w:r w:rsidRPr="001546A0">
        <w:t>If you choose not to give personal information</w:t>
      </w:r>
    </w:p>
    <w:p w14:paraId="7A630D95" w14:textId="77777777"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We may need to collect personal information by law, or under the terms of a contract we have with you.</w:t>
      </w:r>
    </w:p>
    <w:p w14:paraId="450D0FF4" w14:textId="418705CD"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 xml:space="preserve">If you choose not to give us this personal information, it may delay or prevent us from meeting our obligations. It may also mean that we cannot perform services needed to run your </w:t>
      </w:r>
      <w:r w:rsidR="005D06D6" w:rsidRPr="005D06D6">
        <w:rPr>
          <w:rFonts w:eastAsia="Times New Roman" w:cstheme="minorHAnsi"/>
          <w:color w:val="333333"/>
          <w:sz w:val="24"/>
          <w:szCs w:val="24"/>
          <w:lang w:eastAsia="en-GB"/>
        </w:rPr>
        <w:t>business</w:t>
      </w:r>
      <w:r w:rsidRPr="005D06D6">
        <w:rPr>
          <w:rFonts w:eastAsia="Times New Roman" w:cstheme="minorHAnsi"/>
          <w:color w:val="333333"/>
          <w:sz w:val="24"/>
          <w:szCs w:val="24"/>
          <w:lang w:eastAsia="en-GB"/>
        </w:rPr>
        <w:t>. It could mean that we cancel a service you have with us.</w:t>
      </w:r>
    </w:p>
    <w:p w14:paraId="2129E32D" w14:textId="77777777"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Any data collection that is optional would be made clear at the point of collection.</w:t>
      </w:r>
    </w:p>
    <w:p w14:paraId="55DF3EED" w14:textId="77777777" w:rsidR="0041702C" w:rsidRPr="005D06D6" w:rsidRDefault="0041702C" w:rsidP="00863941">
      <w:pPr>
        <w:pStyle w:val="Heading2"/>
        <w:rPr>
          <w:rFonts w:eastAsia="Times New Roman"/>
          <w:lang w:eastAsia="en-GB"/>
        </w:rPr>
      </w:pPr>
      <w:r w:rsidRPr="005D06D6">
        <w:rPr>
          <w:rFonts w:eastAsia="Times New Roman"/>
          <w:lang w:eastAsia="en-GB"/>
        </w:rPr>
        <w:t>How long we keep your personal information</w:t>
      </w:r>
    </w:p>
    <w:p w14:paraId="707DF312" w14:textId="02ACFB80"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 xml:space="preserve">We will keep your personal information for as long as you are a </w:t>
      </w:r>
      <w:r w:rsidR="00863941">
        <w:rPr>
          <w:rFonts w:eastAsia="Times New Roman" w:cstheme="minorHAnsi"/>
          <w:color w:val="333333"/>
          <w:sz w:val="24"/>
          <w:szCs w:val="24"/>
          <w:lang w:eastAsia="en-GB"/>
        </w:rPr>
        <w:t>client of Star Accounts Stratford Ltd</w:t>
      </w:r>
      <w:r w:rsidRPr="005D06D6">
        <w:rPr>
          <w:rFonts w:eastAsia="Times New Roman" w:cstheme="minorHAnsi"/>
          <w:color w:val="333333"/>
          <w:sz w:val="24"/>
          <w:szCs w:val="24"/>
          <w:lang w:eastAsia="en-GB"/>
        </w:rPr>
        <w:t>.</w:t>
      </w:r>
    </w:p>
    <w:p w14:paraId="2AE2E5BD" w14:textId="2BCC8E2F" w:rsidR="0041702C" w:rsidRPr="00863941" w:rsidRDefault="0041702C" w:rsidP="00863941">
      <w:pPr>
        <w:pStyle w:val="NoSpacing"/>
        <w:rPr>
          <w:sz w:val="24"/>
          <w:szCs w:val="24"/>
          <w:lang w:eastAsia="en-GB"/>
        </w:rPr>
      </w:pPr>
      <w:r w:rsidRPr="00863941">
        <w:rPr>
          <w:sz w:val="24"/>
          <w:szCs w:val="24"/>
          <w:lang w:eastAsia="en-GB"/>
        </w:rPr>
        <w:t xml:space="preserve">After you stop being a </w:t>
      </w:r>
      <w:r w:rsidR="00863941" w:rsidRPr="00863941">
        <w:rPr>
          <w:sz w:val="24"/>
          <w:szCs w:val="24"/>
          <w:lang w:eastAsia="en-GB"/>
        </w:rPr>
        <w:t>client</w:t>
      </w:r>
      <w:r w:rsidRPr="00863941">
        <w:rPr>
          <w:sz w:val="24"/>
          <w:szCs w:val="24"/>
          <w:lang w:eastAsia="en-GB"/>
        </w:rPr>
        <w:t>, we may keep your data for up to 10 years for one of these reasons:</w:t>
      </w:r>
    </w:p>
    <w:p w14:paraId="5D944239" w14:textId="77777777" w:rsidR="0041702C" w:rsidRPr="001546A0" w:rsidRDefault="0041702C" w:rsidP="001546A0">
      <w:pPr>
        <w:pStyle w:val="ListParagraph"/>
        <w:numPr>
          <w:ilvl w:val="0"/>
          <w:numId w:val="28"/>
        </w:numPr>
        <w:shd w:val="clear" w:color="auto" w:fill="FFFFFF"/>
        <w:spacing w:before="120" w:after="120" w:line="320" w:lineRule="atLeast"/>
        <w:rPr>
          <w:rFonts w:eastAsia="Times New Roman" w:cstheme="minorHAnsi"/>
          <w:color w:val="333333"/>
          <w:sz w:val="24"/>
          <w:szCs w:val="24"/>
          <w:lang w:eastAsia="en-GB"/>
        </w:rPr>
      </w:pPr>
      <w:r w:rsidRPr="001546A0">
        <w:rPr>
          <w:rFonts w:eastAsia="Times New Roman" w:cstheme="minorHAnsi"/>
          <w:color w:val="333333"/>
          <w:sz w:val="24"/>
          <w:szCs w:val="24"/>
          <w:lang w:eastAsia="en-GB"/>
        </w:rPr>
        <w:t>To respond to any questions or complaints.</w:t>
      </w:r>
    </w:p>
    <w:p w14:paraId="1BBD7840" w14:textId="77777777" w:rsidR="0041702C" w:rsidRPr="001546A0" w:rsidRDefault="0041702C" w:rsidP="001546A0">
      <w:pPr>
        <w:pStyle w:val="ListParagraph"/>
        <w:numPr>
          <w:ilvl w:val="0"/>
          <w:numId w:val="28"/>
        </w:numPr>
        <w:shd w:val="clear" w:color="auto" w:fill="FFFFFF"/>
        <w:spacing w:before="120" w:after="120" w:line="320" w:lineRule="atLeast"/>
        <w:rPr>
          <w:rFonts w:eastAsia="Times New Roman" w:cstheme="minorHAnsi"/>
          <w:color w:val="333333"/>
          <w:sz w:val="24"/>
          <w:szCs w:val="24"/>
          <w:lang w:eastAsia="en-GB"/>
        </w:rPr>
      </w:pPr>
      <w:r w:rsidRPr="001546A0">
        <w:rPr>
          <w:rFonts w:eastAsia="Times New Roman" w:cstheme="minorHAnsi"/>
          <w:color w:val="333333"/>
          <w:sz w:val="24"/>
          <w:szCs w:val="24"/>
          <w:lang w:eastAsia="en-GB"/>
        </w:rPr>
        <w:t>To show that we treated you fairly.</w:t>
      </w:r>
    </w:p>
    <w:p w14:paraId="4EBAE62C" w14:textId="710A0EA3" w:rsidR="0041702C" w:rsidRDefault="0041702C" w:rsidP="001546A0">
      <w:pPr>
        <w:pStyle w:val="ListParagraph"/>
        <w:numPr>
          <w:ilvl w:val="0"/>
          <w:numId w:val="28"/>
        </w:numPr>
        <w:shd w:val="clear" w:color="auto" w:fill="FFFFFF"/>
        <w:spacing w:before="120" w:after="120" w:line="320" w:lineRule="atLeast"/>
        <w:rPr>
          <w:rFonts w:eastAsia="Times New Roman" w:cstheme="minorHAnsi"/>
          <w:color w:val="333333"/>
          <w:sz w:val="24"/>
          <w:szCs w:val="24"/>
          <w:lang w:eastAsia="en-GB"/>
        </w:rPr>
      </w:pPr>
      <w:r w:rsidRPr="001546A0">
        <w:rPr>
          <w:rFonts w:eastAsia="Times New Roman" w:cstheme="minorHAnsi"/>
          <w:color w:val="333333"/>
          <w:sz w:val="24"/>
          <w:szCs w:val="24"/>
          <w:lang w:eastAsia="en-GB"/>
        </w:rPr>
        <w:t>To maintain records according to rules that apply to us.</w:t>
      </w:r>
    </w:p>
    <w:p w14:paraId="29E08059" w14:textId="77777777" w:rsidR="001546A0" w:rsidRPr="001546A0" w:rsidRDefault="001546A0" w:rsidP="001546A0">
      <w:pPr>
        <w:pStyle w:val="ListParagraph"/>
        <w:shd w:val="clear" w:color="auto" w:fill="FFFFFF"/>
        <w:spacing w:before="120" w:after="120" w:line="320" w:lineRule="atLeast"/>
        <w:ind w:left="1080"/>
        <w:rPr>
          <w:rFonts w:eastAsia="Times New Roman" w:cstheme="minorHAnsi"/>
          <w:color w:val="333333"/>
          <w:sz w:val="24"/>
          <w:szCs w:val="24"/>
          <w:lang w:eastAsia="en-GB"/>
        </w:rPr>
      </w:pPr>
    </w:p>
    <w:p w14:paraId="731D054A" w14:textId="77777777"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We may keep your data for longer than 10 years if we cannot delete it for legal, regulatory or technical reasons. We may also keep it for research or statistical purposes. If we do, we will make sure that your privacy is protected and only use it for those purposes.</w:t>
      </w:r>
    </w:p>
    <w:p w14:paraId="0FF962A3" w14:textId="77777777" w:rsidR="0041702C" w:rsidRPr="001546A0" w:rsidRDefault="0041702C" w:rsidP="001546A0">
      <w:pPr>
        <w:pStyle w:val="Heading2"/>
      </w:pPr>
      <w:r w:rsidRPr="001546A0">
        <w:t>How to get a copy of your personal information</w:t>
      </w:r>
    </w:p>
    <w:p w14:paraId="6D49D164" w14:textId="4FAD3C55"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 xml:space="preserve">You can </w:t>
      </w:r>
      <w:r w:rsidR="00F143EB">
        <w:rPr>
          <w:rFonts w:eastAsia="Times New Roman" w:cstheme="minorHAnsi"/>
          <w:color w:val="333333"/>
          <w:sz w:val="24"/>
          <w:szCs w:val="24"/>
          <w:lang w:eastAsia="en-GB"/>
        </w:rPr>
        <w:t xml:space="preserve">have a copy of the </w:t>
      </w:r>
      <w:r w:rsidRPr="005D06D6">
        <w:rPr>
          <w:rFonts w:eastAsia="Times New Roman" w:cstheme="minorHAnsi"/>
          <w:color w:val="333333"/>
          <w:sz w:val="24"/>
          <w:szCs w:val="24"/>
          <w:lang w:eastAsia="en-GB"/>
        </w:rPr>
        <w:t xml:space="preserve">personal information we hold </w:t>
      </w:r>
      <w:r w:rsidR="00F143EB">
        <w:rPr>
          <w:rFonts w:eastAsia="Times New Roman" w:cstheme="minorHAnsi"/>
          <w:color w:val="333333"/>
          <w:sz w:val="24"/>
          <w:szCs w:val="24"/>
          <w:lang w:eastAsia="en-GB"/>
        </w:rPr>
        <w:t xml:space="preserve">about you </w:t>
      </w:r>
      <w:bookmarkStart w:id="0" w:name="_GoBack"/>
      <w:bookmarkEnd w:id="0"/>
      <w:r w:rsidRPr="005D06D6">
        <w:rPr>
          <w:rFonts w:eastAsia="Times New Roman" w:cstheme="minorHAnsi"/>
          <w:color w:val="333333"/>
          <w:sz w:val="24"/>
          <w:szCs w:val="24"/>
          <w:lang w:eastAsia="en-GB"/>
        </w:rPr>
        <w:t>by writing to us at th</w:t>
      </w:r>
      <w:r w:rsidR="005D06D6" w:rsidRPr="005D06D6">
        <w:rPr>
          <w:rFonts w:eastAsia="Times New Roman" w:cstheme="minorHAnsi"/>
          <w:color w:val="333333"/>
          <w:sz w:val="24"/>
          <w:szCs w:val="24"/>
          <w:lang w:eastAsia="en-GB"/>
        </w:rPr>
        <w:t>e company</w:t>
      </w:r>
      <w:r w:rsidRPr="005D06D6">
        <w:rPr>
          <w:rFonts w:eastAsia="Times New Roman" w:cstheme="minorHAnsi"/>
          <w:color w:val="333333"/>
          <w:sz w:val="24"/>
          <w:szCs w:val="24"/>
          <w:lang w:eastAsia="en-GB"/>
        </w:rPr>
        <w:t xml:space="preserve"> address</w:t>
      </w:r>
      <w:r w:rsidR="005D06D6" w:rsidRPr="005D06D6">
        <w:rPr>
          <w:rFonts w:eastAsia="Times New Roman" w:cstheme="minorHAnsi"/>
          <w:color w:val="333333"/>
          <w:sz w:val="24"/>
          <w:szCs w:val="24"/>
          <w:lang w:eastAsia="en-GB"/>
        </w:rPr>
        <w:t>.</w:t>
      </w:r>
    </w:p>
    <w:p w14:paraId="25B0F65E" w14:textId="77777777" w:rsidR="0041702C" w:rsidRPr="001546A0" w:rsidRDefault="0041702C" w:rsidP="001546A0">
      <w:pPr>
        <w:pStyle w:val="Heading2"/>
      </w:pPr>
      <w:r w:rsidRPr="001546A0">
        <w:t>Letting us know if your personal information is incorrect</w:t>
      </w:r>
    </w:p>
    <w:p w14:paraId="395B47B9" w14:textId="0D70F9CB"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You have the right to question any information we have about you that you think is wrong or incomplete. Please contact us if you want to do this.</w:t>
      </w:r>
      <w:r w:rsidR="00863941">
        <w:rPr>
          <w:rFonts w:eastAsia="Times New Roman" w:cstheme="minorHAnsi"/>
          <w:color w:val="333333"/>
          <w:sz w:val="24"/>
          <w:szCs w:val="24"/>
          <w:lang w:eastAsia="en-GB"/>
        </w:rPr>
        <w:t xml:space="preserve"> </w:t>
      </w:r>
      <w:r w:rsidRPr="005D06D6">
        <w:rPr>
          <w:rFonts w:eastAsia="Times New Roman" w:cstheme="minorHAnsi"/>
          <w:color w:val="333333"/>
          <w:sz w:val="24"/>
          <w:szCs w:val="24"/>
          <w:lang w:eastAsia="en-GB"/>
        </w:rPr>
        <w:t>If you do, we will take reasonable steps to check its accuracy and correct it.</w:t>
      </w:r>
    </w:p>
    <w:p w14:paraId="630D0B88" w14:textId="77777777" w:rsidR="0041702C" w:rsidRPr="001546A0" w:rsidRDefault="0041702C" w:rsidP="001546A0">
      <w:pPr>
        <w:pStyle w:val="Heading2"/>
      </w:pPr>
      <w:r w:rsidRPr="001546A0">
        <w:lastRenderedPageBreak/>
        <w:t>What if you want us to stop using your personal information?</w:t>
      </w:r>
    </w:p>
    <w:p w14:paraId="068042A4" w14:textId="77777777"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You have the right to object to our use of your personal information, or to ask us to delete, remove, or stop using your personal information if there is no need for us to keep it. This is known as the ‘right to object’ and ‘right to erasure’, or the ‘right to be forgotten’.</w:t>
      </w:r>
    </w:p>
    <w:p w14:paraId="01894614" w14:textId="77777777"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There may be legal or other official reasons why we need to keep or use your data. But please tell us if you think that we should not be using it.</w:t>
      </w:r>
    </w:p>
    <w:p w14:paraId="0A521F19" w14:textId="77777777"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We may sometimes be able to restrict the use of your data. This means that it can only be used for certain things, such as legal claims or to exercise legal rights. In this situation, we would not use or share your information in other ways while it is restricted.</w:t>
      </w:r>
    </w:p>
    <w:p w14:paraId="0B7FAD8C" w14:textId="77777777" w:rsidR="0041702C" w:rsidRPr="00863941" w:rsidRDefault="0041702C" w:rsidP="00863941">
      <w:pPr>
        <w:pStyle w:val="NoSpacing"/>
        <w:rPr>
          <w:sz w:val="24"/>
          <w:szCs w:val="24"/>
          <w:lang w:eastAsia="en-GB"/>
        </w:rPr>
      </w:pPr>
      <w:r w:rsidRPr="00863941">
        <w:rPr>
          <w:sz w:val="24"/>
          <w:szCs w:val="24"/>
          <w:lang w:eastAsia="en-GB"/>
        </w:rPr>
        <w:t>You can ask us to restrict the use of your personal information if:</w:t>
      </w:r>
    </w:p>
    <w:p w14:paraId="3C3179F6" w14:textId="77777777" w:rsidR="0041702C" w:rsidRPr="005D06D6" w:rsidRDefault="0041702C" w:rsidP="005D06D6">
      <w:pPr>
        <w:pStyle w:val="ListParagraph"/>
        <w:numPr>
          <w:ilvl w:val="0"/>
          <w:numId w:val="27"/>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It is not accurate.</w:t>
      </w:r>
    </w:p>
    <w:p w14:paraId="5120A6FF" w14:textId="77777777" w:rsidR="0041702C" w:rsidRPr="005D06D6" w:rsidRDefault="0041702C" w:rsidP="005D06D6">
      <w:pPr>
        <w:pStyle w:val="ListParagraph"/>
        <w:numPr>
          <w:ilvl w:val="0"/>
          <w:numId w:val="27"/>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It has been used unlawfully but you don’t want us to delete it.</w:t>
      </w:r>
    </w:p>
    <w:p w14:paraId="6CB377E0" w14:textId="4EE7BA9A" w:rsidR="0041702C" w:rsidRPr="005D06D6" w:rsidRDefault="0041702C" w:rsidP="005D06D6">
      <w:pPr>
        <w:pStyle w:val="ListParagraph"/>
        <w:numPr>
          <w:ilvl w:val="0"/>
          <w:numId w:val="27"/>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It not relevant any more, but you want us to keep it.</w:t>
      </w:r>
    </w:p>
    <w:p w14:paraId="3C0AB427" w14:textId="77777777" w:rsidR="0041702C" w:rsidRPr="005D06D6" w:rsidRDefault="0041702C" w:rsidP="005D06D6">
      <w:pPr>
        <w:pStyle w:val="ListParagraph"/>
        <w:numPr>
          <w:ilvl w:val="0"/>
          <w:numId w:val="27"/>
        </w:numPr>
        <w:shd w:val="clear" w:color="auto" w:fill="FFFFFF"/>
        <w:spacing w:before="120" w:after="120" w:line="32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You have already asked us to stop using your data but you are waiting for us to tell you if we are allowed to keep on using it.</w:t>
      </w:r>
    </w:p>
    <w:p w14:paraId="01AE05AD" w14:textId="2AEE9285"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If you want to object to how we use your data or ask us to delete it or restrict how we use it or, please contact us.</w:t>
      </w:r>
    </w:p>
    <w:p w14:paraId="3B4B2248" w14:textId="77777777" w:rsidR="0041702C" w:rsidRPr="001546A0" w:rsidRDefault="0041702C" w:rsidP="001546A0">
      <w:pPr>
        <w:pStyle w:val="Heading2"/>
      </w:pPr>
      <w:r w:rsidRPr="001546A0">
        <w:t>How to withdraw your consent</w:t>
      </w:r>
    </w:p>
    <w:p w14:paraId="5A09CA2C" w14:textId="49A26F2C"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You can withdraw your consent at any time. Please contact us if you want to do so.</w:t>
      </w:r>
      <w:r w:rsidR="00863941">
        <w:rPr>
          <w:rFonts w:eastAsia="Times New Roman" w:cstheme="minorHAnsi"/>
          <w:color w:val="333333"/>
          <w:sz w:val="24"/>
          <w:szCs w:val="24"/>
          <w:lang w:eastAsia="en-GB"/>
        </w:rPr>
        <w:t xml:space="preserve"> </w:t>
      </w:r>
      <w:r w:rsidRPr="005D06D6">
        <w:rPr>
          <w:rFonts w:eastAsia="Times New Roman" w:cstheme="minorHAnsi"/>
          <w:color w:val="333333"/>
          <w:sz w:val="24"/>
          <w:szCs w:val="24"/>
          <w:lang w:eastAsia="en-GB"/>
        </w:rPr>
        <w:t>If you withdraw your consent, we may not be able to provide certain services to you. If this is so, we will tell you.</w:t>
      </w:r>
    </w:p>
    <w:p w14:paraId="79D36948" w14:textId="77777777" w:rsidR="0041702C" w:rsidRPr="001546A0" w:rsidRDefault="0041702C" w:rsidP="001546A0">
      <w:pPr>
        <w:pStyle w:val="Heading2"/>
      </w:pPr>
      <w:r w:rsidRPr="001546A0">
        <w:t>How to complain</w:t>
      </w:r>
    </w:p>
    <w:p w14:paraId="3E7AE59E" w14:textId="36B5E3CC"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 xml:space="preserve">Please let us know if you are unhappy with how we have used your personal information. You can contact us </w:t>
      </w:r>
      <w:r w:rsidR="005D06D6" w:rsidRPr="005D06D6">
        <w:rPr>
          <w:rFonts w:eastAsia="Times New Roman" w:cstheme="minorHAnsi"/>
          <w:color w:val="333333"/>
          <w:sz w:val="24"/>
          <w:szCs w:val="24"/>
          <w:lang w:eastAsia="en-GB"/>
        </w:rPr>
        <w:t>at our offices or via email</w:t>
      </w:r>
      <w:r w:rsidRPr="005D06D6">
        <w:rPr>
          <w:rFonts w:eastAsia="Times New Roman" w:cstheme="minorHAnsi"/>
          <w:color w:val="333333"/>
          <w:sz w:val="24"/>
          <w:szCs w:val="24"/>
          <w:lang w:eastAsia="en-GB"/>
        </w:rPr>
        <w:t>.</w:t>
      </w:r>
    </w:p>
    <w:p w14:paraId="0BC7BEFC" w14:textId="77777777" w:rsidR="0041702C" w:rsidRPr="005D06D6" w:rsidRDefault="0041702C" w:rsidP="0041702C">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You also have the right to complain to the Information Commissioner’s Office. Find out on their website how to </w:t>
      </w:r>
      <w:hyperlink r:id="rId10" w:tgtFrame="_blank" w:history="1">
        <w:r w:rsidRPr="005D06D6">
          <w:rPr>
            <w:rFonts w:eastAsia="Times New Roman" w:cstheme="minorHAnsi"/>
            <w:color w:val="0040BB"/>
            <w:sz w:val="24"/>
            <w:szCs w:val="24"/>
            <w:u w:val="single"/>
            <w:lang w:eastAsia="en-GB"/>
          </w:rPr>
          <w:t>report a concern</w:t>
        </w:r>
      </w:hyperlink>
      <w:r w:rsidRPr="005D06D6">
        <w:rPr>
          <w:rFonts w:eastAsia="Times New Roman" w:cstheme="minorHAnsi"/>
          <w:color w:val="333333"/>
          <w:sz w:val="24"/>
          <w:szCs w:val="24"/>
          <w:lang w:eastAsia="en-GB"/>
        </w:rPr>
        <w:t>.</w:t>
      </w:r>
    </w:p>
    <w:p w14:paraId="73ED77ED" w14:textId="77777777" w:rsidR="0041702C" w:rsidRPr="001546A0" w:rsidRDefault="0041702C" w:rsidP="001546A0">
      <w:pPr>
        <w:pStyle w:val="Heading2"/>
      </w:pPr>
      <w:r w:rsidRPr="001546A0">
        <w:t>Future formats for sharing data</w:t>
      </w:r>
    </w:p>
    <w:p w14:paraId="1DBDBBC9" w14:textId="7DD968B3" w:rsidR="00685A12" w:rsidRDefault="0041702C" w:rsidP="005D06D6">
      <w:pPr>
        <w:shd w:val="clear" w:color="auto" w:fill="FFFFFF"/>
        <w:spacing w:after="540" w:line="360" w:lineRule="atLeast"/>
        <w:rPr>
          <w:rFonts w:eastAsia="Times New Roman" w:cstheme="minorHAnsi"/>
          <w:color w:val="333333"/>
          <w:sz w:val="24"/>
          <w:szCs w:val="24"/>
          <w:lang w:eastAsia="en-GB"/>
        </w:rPr>
      </w:pPr>
      <w:r w:rsidRPr="005D06D6">
        <w:rPr>
          <w:rFonts w:eastAsia="Times New Roman" w:cstheme="minorHAnsi"/>
          <w:color w:val="333333"/>
          <w:sz w:val="24"/>
          <w:szCs w:val="24"/>
          <w:lang w:eastAsia="en-GB"/>
        </w:rPr>
        <w:t>The Data Privacy laws will change on 25 May 2018. From that date you will have the right to get your personal information from us in a format that can be easily re-used. You can also ask us to pass on your personal information in this format to other organisations.</w:t>
      </w:r>
    </w:p>
    <w:sectPr w:rsidR="00685A12" w:rsidSect="004F4BE7">
      <w:headerReference w:type="default" r:id="rId11"/>
      <w:footerReference w:type="default" r:id="rId12"/>
      <w:pgSz w:w="11906" w:h="16838"/>
      <w:pgMar w:top="340" w:right="567" w:bottom="284" w:left="56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EDDA0" w14:textId="77777777" w:rsidR="00B47AAB" w:rsidRDefault="00B47AAB" w:rsidP="00021001">
      <w:pPr>
        <w:spacing w:after="0" w:line="240" w:lineRule="auto"/>
      </w:pPr>
      <w:r>
        <w:separator/>
      </w:r>
    </w:p>
  </w:endnote>
  <w:endnote w:type="continuationSeparator" w:id="0">
    <w:p w14:paraId="49258A32" w14:textId="77777777" w:rsidR="00B47AAB" w:rsidRDefault="00B47AAB" w:rsidP="0002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236302"/>
      <w:docPartObj>
        <w:docPartGallery w:val="Page Numbers (Bottom of Page)"/>
        <w:docPartUnique/>
      </w:docPartObj>
    </w:sdtPr>
    <w:sdtEndPr/>
    <w:sdtContent>
      <w:sdt>
        <w:sdtPr>
          <w:id w:val="-1769616900"/>
          <w:docPartObj>
            <w:docPartGallery w:val="Page Numbers (Top of Page)"/>
            <w:docPartUnique/>
          </w:docPartObj>
        </w:sdtPr>
        <w:sdtEndPr/>
        <w:sdtContent>
          <w:p w14:paraId="27583969" w14:textId="09D6DA8C" w:rsidR="00E90011" w:rsidRDefault="00E90011" w:rsidP="00E90011">
            <w:pPr>
              <w:pStyle w:val="Footer"/>
            </w:pPr>
            <w:r>
              <w:t>Last updated April 2018</w:t>
            </w:r>
            <w:r w:rsidR="004F4BE7">
              <w:tab/>
              <w:t xml:space="preserve">         Star Accounts Stratford Ltd</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09A6B" w14:textId="77777777" w:rsidR="00B47AAB" w:rsidRDefault="00B47AAB" w:rsidP="00021001">
      <w:pPr>
        <w:spacing w:after="0" w:line="240" w:lineRule="auto"/>
      </w:pPr>
      <w:r>
        <w:separator/>
      </w:r>
    </w:p>
  </w:footnote>
  <w:footnote w:type="continuationSeparator" w:id="0">
    <w:p w14:paraId="31863DEF" w14:textId="77777777" w:rsidR="00B47AAB" w:rsidRDefault="00B47AAB" w:rsidP="0002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AB97" w14:textId="68F71898" w:rsidR="005E1798" w:rsidRDefault="005E1798" w:rsidP="004F4BE7">
    <w:pPr>
      <w:pStyle w:val="NoSpacing"/>
    </w:pPr>
    <w:r>
      <w:rPr>
        <w:noProof/>
      </w:rPr>
      <w:drawing>
        <wp:inline distT="0" distB="0" distL="0" distR="0" wp14:anchorId="18C73409" wp14:editId="5CF4D2FC">
          <wp:extent cx="831600" cy="43200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_account_logo.jpg"/>
                  <pic:cNvPicPr/>
                </pic:nvPicPr>
                <pic:blipFill>
                  <a:blip r:embed="rId1">
                    <a:extLst>
                      <a:ext uri="{28A0092B-C50C-407E-A947-70E740481C1C}">
                        <a14:useLocalDpi xmlns:a14="http://schemas.microsoft.com/office/drawing/2010/main" val="0"/>
                      </a:ext>
                    </a:extLst>
                  </a:blip>
                  <a:stretch>
                    <a:fillRect/>
                  </a:stretch>
                </pic:blipFill>
                <pic:spPr>
                  <a:xfrm>
                    <a:off x="0" y="0"/>
                    <a:ext cx="831600" cy="432000"/>
                  </a:xfrm>
                  <a:prstGeom prst="rect">
                    <a:avLst/>
                  </a:prstGeom>
                </pic:spPr>
              </pic:pic>
            </a:graphicData>
          </a:graphic>
        </wp:inline>
      </w:drawing>
    </w:r>
    <w:r>
      <w:rPr>
        <w:sz w:val="32"/>
        <w:szCs w:val="32"/>
      </w:rPr>
      <w:tab/>
      <w:t xml:space="preserve">       </w:t>
    </w:r>
    <w:r w:rsidRPr="007A1377">
      <w:t xml:space="preserve">  </w:t>
    </w:r>
    <w:r w:rsidR="004F4BE7">
      <w:tab/>
    </w:r>
    <w:r w:rsidR="004F4BE7">
      <w:tab/>
    </w:r>
    <w:r w:rsidR="004F4BE7">
      <w:tab/>
    </w:r>
    <w:r w:rsidRPr="007A1377">
      <w:t xml:space="preserve"> </w:t>
    </w:r>
    <w:r w:rsidRPr="004F4BE7">
      <w:rPr>
        <w:sz w:val="36"/>
        <w:szCs w:val="36"/>
      </w:rPr>
      <w:t>Privacy Notice</w:t>
    </w:r>
  </w:p>
  <w:p w14:paraId="3832303E" w14:textId="77777777" w:rsidR="007A1377" w:rsidRDefault="007A1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36AE"/>
    <w:multiLevelType w:val="multilevel"/>
    <w:tmpl w:val="02A4C7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E1623CC"/>
    <w:multiLevelType w:val="hybridMultilevel"/>
    <w:tmpl w:val="F5C08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434160"/>
    <w:multiLevelType w:val="multilevel"/>
    <w:tmpl w:val="A6D24D38"/>
    <w:lvl w:ilvl="0">
      <w:start w:val="1"/>
      <w:numFmt w:val="bullet"/>
      <w:lvlText w:val=""/>
      <w:lvlJc w:val="left"/>
      <w:pPr>
        <w:tabs>
          <w:tab w:val="num" w:pos="3030"/>
        </w:tabs>
        <w:ind w:left="3030" w:hanging="360"/>
      </w:pPr>
      <w:rPr>
        <w:rFonts w:ascii="Symbol" w:hAnsi="Symbol" w:hint="default"/>
        <w:sz w:val="20"/>
      </w:rPr>
    </w:lvl>
    <w:lvl w:ilvl="1" w:tentative="1">
      <w:start w:val="1"/>
      <w:numFmt w:val="bullet"/>
      <w:lvlText w:val="o"/>
      <w:lvlJc w:val="left"/>
      <w:pPr>
        <w:tabs>
          <w:tab w:val="num" w:pos="3750"/>
        </w:tabs>
        <w:ind w:left="3750" w:hanging="360"/>
      </w:pPr>
      <w:rPr>
        <w:rFonts w:ascii="Courier New" w:hAnsi="Courier New" w:hint="default"/>
        <w:sz w:val="20"/>
      </w:rPr>
    </w:lvl>
    <w:lvl w:ilvl="2" w:tentative="1">
      <w:start w:val="1"/>
      <w:numFmt w:val="bullet"/>
      <w:lvlText w:val=""/>
      <w:lvlJc w:val="left"/>
      <w:pPr>
        <w:tabs>
          <w:tab w:val="num" w:pos="4470"/>
        </w:tabs>
        <w:ind w:left="4470" w:hanging="360"/>
      </w:pPr>
      <w:rPr>
        <w:rFonts w:ascii="Wingdings" w:hAnsi="Wingdings" w:hint="default"/>
        <w:sz w:val="20"/>
      </w:rPr>
    </w:lvl>
    <w:lvl w:ilvl="3" w:tentative="1">
      <w:start w:val="1"/>
      <w:numFmt w:val="bullet"/>
      <w:lvlText w:val=""/>
      <w:lvlJc w:val="left"/>
      <w:pPr>
        <w:tabs>
          <w:tab w:val="num" w:pos="5190"/>
        </w:tabs>
        <w:ind w:left="5190" w:hanging="360"/>
      </w:pPr>
      <w:rPr>
        <w:rFonts w:ascii="Wingdings" w:hAnsi="Wingdings" w:hint="default"/>
        <w:sz w:val="20"/>
      </w:rPr>
    </w:lvl>
    <w:lvl w:ilvl="4" w:tentative="1">
      <w:start w:val="1"/>
      <w:numFmt w:val="bullet"/>
      <w:lvlText w:val=""/>
      <w:lvlJc w:val="left"/>
      <w:pPr>
        <w:tabs>
          <w:tab w:val="num" w:pos="5910"/>
        </w:tabs>
        <w:ind w:left="5910" w:hanging="360"/>
      </w:pPr>
      <w:rPr>
        <w:rFonts w:ascii="Wingdings" w:hAnsi="Wingdings" w:hint="default"/>
        <w:sz w:val="20"/>
      </w:rPr>
    </w:lvl>
    <w:lvl w:ilvl="5" w:tentative="1">
      <w:start w:val="1"/>
      <w:numFmt w:val="bullet"/>
      <w:lvlText w:val=""/>
      <w:lvlJc w:val="left"/>
      <w:pPr>
        <w:tabs>
          <w:tab w:val="num" w:pos="6630"/>
        </w:tabs>
        <w:ind w:left="6630" w:hanging="360"/>
      </w:pPr>
      <w:rPr>
        <w:rFonts w:ascii="Wingdings" w:hAnsi="Wingdings" w:hint="default"/>
        <w:sz w:val="20"/>
      </w:rPr>
    </w:lvl>
    <w:lvl w:ilvl="6" w:tentative="1">
      <w:start w:val="1"/>
      <w:numFmt w:val="bullet"/>
      <w:lvlText w:val=""/>
      <w:lvlJc w:val="left"/>
      <w:pPr>
        <w:tabs>
          <w:tab w:val="num" w:pos="7350"/>
        </w:tabs>
        <w:ind w:left="7350" w:hanging="360"/>
      </w:pPr>
      <w:rPr>
        <w:rFonts w:ascii="Wingdings" w:hAnsi="Wingdings" w:hint="default"/>
        <w:sz w:val="20"/>
      </w:rPr>
    </w:lvl>
    <w:lvl w:ilvl="7" w:tentative="1">
      <w:start w:val="1"/>
      <w:numFmt w:val="bullet"/>
      <w:lvlText w:val=""/>
      <w:lvlJc w:val="left"/>
      <w:pPr>
        <w:tabs>
          <w:tab w:val="num" w:pos="8070"/>
        </w:tabs>
        <w:ind w:left="8070" w:hanging="360"/>
      </w:pPr>
      <w:rPr>
        <w:rFonts w:ascii="Wingdings" w:hAnsi="Wingdings" w:hint="default"/>
        <w:sz w:val="20"/>
      </w:rPr>
    </w:lvl>
    <w:lvl w:ilvl="8" w:tentative="1">
      <w:start w:val="1"/>
      <w:numFmt w:val="bullet"/>
      <w:lvlText w:val=""/>
      <w:lvlJc w:val="left"/>
      <w:pPr>
        <w:tabs>
          <w:tab w:val="num" w:pos="8790"/>
        </w:tabs>
        <w:ind w:left="8790" w:hanging="360"/>
      </w:pPr>
      <w:rPr>
        <w:rFonts w:ascii="Wingdings" w:hAnsi="Wingdings" w:hint="default"/>
        <w:sz w:val="20"/>
      </w:rPr>
    </w:lvl>
  </w:abstractNum>
  <w:abstractNum w:abstractNumId="3" w15:restartNumberingAfterBreak="0">
    <w:nsid w:val="1ACB0B58"/>
    <w:multiLevelType w:val="multilevel"/>
    <w:tmpl w:val="B2EA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B26F6"/>
    <w:multiLevelType w:val="multilevel"/>
    <w:tmpl w:val="B5EE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16FAE"/>
    <w:multiLevelType w:val="hybridMultilevel"/>
    <w:tmpl w:val="457E8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FF3079"/>
    <w:multiLevelType w:val="multilevel"/>
    <w:tmpl w:val="7728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A220F"/>
    <w:multiLevelType w:val="multilevel"/>
    <w:tmpl w:val="AA3E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F0FF7"/>
    <w:multiLevelType w:val="hybridMultilevel"/>
    <w:tmpl w:val="34C4A7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C47B26"/>
    <w:multiLevelType w:val="multilevel"/>
    <w:tmpl w:val="5AD0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B0C05"/>
    <w:multiLevelType w:val="multilevel"/>
    <w:tmpl w:val="93B6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2305F"/>
    <w:multiLevelType w:val="multilevel"/>
    <w:tmpl w:val="A8703D7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10F5819"/>
    <w:multiLevelType w:val="multilevel"/>
    <w:tmpl w:val="1EEA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E6E46"/>
    <w:multiLevelType w:val="multilevel"/>
    <w:tmpl w:val="A8703D7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6DE72B2"/>
    <w:multiLevelType w:val="multilevel"/>
    <w:tmpl w:val="C360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147BD"/>
    <w:multiLevelType w:val="multilevel"/>
    <w:tmpl w:val="A8703D7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A9757FB"/>
    <w:multiLevelType w:val="multilevel"/>
    <w:tmpl w:val="A8703D7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CF762F9"/>
    <w:multiLevelType w:val="multilevel"/>
    <w:tmpl w:val="69B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15CC4"/>
    <w:multiLevelType w:val="multilevel"/>
    <w:tmpl w:val="1D06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83A5C"/>
    <w:multiLevelType w:val="hybridMultilevel"/>
    <w:tmpl w:val="2496D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843346"/>
    <w:multiLevelType w:val="multilevel"/>
    <w:tmpl w:val="9768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D07BB3"/>
    <w:multiLevelType w:val="hybridMultilevel"/>
    <w:tmpl w:val="AE64C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241E7C"/>
    <w:multiLevelType w:val="multilevel"/>
    <w:tmpl w:val="56E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2224D"/>
    <w:multiLevelType w:val="multilevel"/>
    <w:tmpl w:val="172A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B6D1A"/>
    <w:multiLevelType w:val="multilevel"/>
    <w:tmpl w:val="1EEA6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20D9D"/>
    <w:multiLevelType w:val="multilevel"/>
    <w:tmpl w:val="CADE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7404E"/>
    <w:multiLevelType w:val="hybridMultilevel"/>
    <w:tmpl w:val="597E9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DC7FC6"/>
    <w:multiLevelType w:val="multilevel"/>
    <w:tmpl w:val="5392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D2450E"/>
    <w:multiLevelType w:val="multilevel"/>
    <w:tmpl w:val="F708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83FB9"/>
    <w:multiLevelType w:val="hybridMultilevel"/>
    <w:tmpl w:val="CE9E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EFB537A"/>
    <w:multiLevelType w:val="hybridMultilevel"/>
    <w:tmpl w:val="2F948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C02246"/>
    <w:multiLevelType w:val="multilevel"/>
    <w:tmpl w:val="FCB6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F00F8"/>
    <w:multiLevelType w:val="multilevel"/>
    <w:tmpl w:val="B2E6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27"/>
  </w:num>
  <w:num w:numId="4">
    <w:abstractNumId w:val="0"/>
  </w:num>
  <w:num w:numId="5">
    <w:abstractNumId w:val="9"/>
  </w:num>
  <w:num w:numId="6">
    <w:abstractNumId w:val="6"/>
  </w:num>
  <w:num w:numId="7">
    <w:abstractNumId w:val="17"/>
  </w:num>
  <w:num w:numId="8">
    <w:abstractNumId w:val="25"/>
  </w:num>
  <w:num w:numId="9">
    <w:abstractNumId w:val="31"/>
  </w:num>
  <w:num w:numId="10">
    <w:abstractNumId w:val="7"/>
  </w:num>
  <w:num w:numId="11">
    <w:abstractNumId w:val="22"/>
  </w:num>
  <w:num w:numId="12">
    <w:abstractNumId w:val="4"/>
  </w:num>
  <w:num w:numId="13">
    <w:abstractNumId w:val="32"/>
  </w:num>
  <w:num w:numId="14">
    <w:abstractNumId w:val="28"/>
  </w:num>
  <w:num w:numId="15">
    <w:abstractNumId w:val="3"/>
  </w:num>
  <w:num w:numId="16">
    <w:abstractNumId w:val="20"/>
  </w:num>
  <w:num w:numId="17">
    <w:abstractNumId w:val="10"/>
  </w:num>
  <w:num w:numId="18">
    <w:abstractNumId w:val="14"/>
  </w:num>
  <w:num w:numId="19">
    <w:abstractNumId w:val="23"/>
  </w:num>
  <w:num w:numId="20">
    <w:abstractNumId w:val="18"/>
  </w:num>
  <w:num w:numId="21">
    <w:abstractNumId w:val="8"/>
  </w:num>
  <w:num w:numId="22">
    <w:abstractNumId w:val="21"/>
  </w:num>
  <w:num w:numId="23">
    <w:abstractNumId w:val="30"/>
  </w:num>
  <w:num w:numId="24">
    <w:abstractNumId w:val="1"/>
  </w:num>
  <w:num w:numId="25">
    <w:abstractNumId w:val="26"/>
  </w:num>
  <w:num w:numId="26">
    <w:abstractNumId w:val="19"/>
  </w:num>
  <w:num w:numId="27">
    <w:abstractNumId w:val="5"/>
  </w:num>
  <w:num w:numId="28">
    <w:abstractNumId w:val="29"/>
  </w:num>
  <w:num w:numId="29">
    <w:abstractNumId w:val="24"/>
  </w:num>
  <w:num w:numId="30">
    <w:abstractNumId w:val="15"/>
  </w:num>
  <w:num w:numId="31">
    <w:abstractNumId w:val="13"/>
  </w:num>
  <w:num w:numId="32">
    <w:abstractNumId w:val="1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DB"/>
    <w:rsid w:val="00021001"/>
    <w:rsid w:val="0003269F"/>
    <w:rsid w:val="00120ADB"/>
    <w:rsid w:val="001546A0"/>
    <w:rsid w:val="00193716"/>
    <w:rsid w:val="002121D0"/>
    <w:rsid w:val="002754C7"/>
    <w:rsid w:val="00295BCD"/>
    <w:rsid w:val="00304418"/>
    <w:rsid w:val="003E2AB1"/>
    <w:rsid w:val="0041702C"/>
    <w:rsid w:val="004422BA"/>
    <w:rsid w:val="00481471"/>
    <w:rsid w:val="004F4BE7"/>
    <w:rsid w:val="00512953"/>
    <w:rsid w:val="00512D90"/>
    <w:rsid w:val="005573D7"/>
    <w:rsid w:val="005B5B5E"/>
    <w:rsid w:val="005D06D6"/>
    <w:rsid w:val="005E1798"/>
    <w:rsid w:val="00647496"/>
    <w:rsid w:val="00685A12"/>
    <w:rsid w:val="007631AC"/>
    <w:rsid w:val="007A1377"/>
    <w:rsid w:val="007A5F20"/>
    <w:rsid w:val="007A7510"/>
    <w:rsid w:val="00863941"/>
    <w:rsid w:val="009430ED"/>
    <w:rsid w:val="00970E2E"/>
    <w:rsid w:val="009C7799"/>
    <w:rsid w:val="009E4DDB"/>
    <w:rsid w:val="00AE247C"/>
    <w:rsid w:val="00B47AAB"/>
    <w:rsid w:val="00C10955"/>
    <w:rsid w:val="00CB49D2"/>
    <w:rsid w:val="00CD63A3"/>
    <w:rsid w:val="00DA6870"/>
    <w:rsid w:val="00DF0C39"/>
    <w:rsid w:val="00E90011"/>
    <w:rsid w:val="00EC27A3"/>
    <w:rsid w:val="00EC5847"/>
    <w:rsid w:val="00F143EB"/>
    <w:rsid w:val="00F86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62995"/>
  <w15:chartTrackingRefBased/>
  <w15:docId w15:val="{0D14FCA1-246D-412E-BBAD-A75663A1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A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17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001"/>
  </w:style>
  <w:style w:type="paragraph" w:styleId="Footer">
    <w:name w:val="footer"/>
    <w:basedOn w:val="Normal"/>
    <w:link w:val="FooterChar"/>
    <w:uiPriority w:val="99"/>
    <w:unhideWhenUsed/>
    <w:rsid w:val="00021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001"/>
  </w:style>
  <w:style w:type="character" w:styleId="Hyperlink">
    <w:name w:val="Hyperlink"/>
    <w:basedOn w:val="DefaultParagraphFont"/>
    <w:uiPriority w:val="99"/>
    <w:unhideWhenUsed/>
    <w:rsid w:val="0003269F"/>
    <w:rPr>
      <w:color w:val="0563C1" w:themeColor="hyperlink"/>
      <w:u w:val="single"/>
    </w:rPr>
  </w:style>
  <w:style w:type="character" w:styleId="UnresolvedMention">
    <w:name w:val="Unresolved Mention"/>
    <w:basedOn w:val="DefaultParagraphFont"/>
    <w:uiPriority w:val="99"/>
    <w:semiHidden/>
    <w:unhideWhenUsed/>
    <w:rsid w:val="0003269F"/>
    <w:rPr>
      <w:color w:val="808080"/>
      <w:shd w:val="clear" w:color="auto" w:fill="E6E6E6"/>
    </w:rPr>
  </w:style>
  <w:style w:type="paragraph" w:styleId="NoSpacing">
    <w:name w:val="No Spacing"/>
    <w:uiPriority w:val="1"/>
    <w:qFormat/>
    <w:rsid w:val="0041702C"/>
    <w:pPr>
      <w:spacing w:after="0" w:line="240" w:lineRule="auto"/>
    </w:pPr>
  </w:style>
  <w:style w:type="character" w:customStyle="1" w:styleId="Heading2Char">
    <w:name w:val="Heading 2 Char"/>
    <w:basedOn w:val="DefaultParagraphFont"/>
    <w:link w:val="Heading2"/>
    <w:uiPriority w:val="9"/>
    <w:rsid w:val="005E179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A1377"/>
    <w:pPr>
      <w:ind w:left="720"/>
      <w:contextualSpacing/>
    </w:pPr>
  </w:style>
  <w:style w:type="character" w:customStyle="1" w:styleId="Heading1Char">
    <w:name w:val="Heading 1 Char"/>
    <w:basedOn w:val="DefaultParagraphFont"/>
    <w:link w:val="Heading1"/>
    <w:uiPriority w:val="9"/>
    <w:rsid w:val="00685A1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F4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international-transfers/adequacy/index_en.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justice/data-protection/international-transfers/adequacy/index_en.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ec.europa.eu/justice/data-protection/data-collection/data-transfer/index_en.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Bilsland</dc:creator>
  <cp:keywords/>
  <dc:description/>
  <cp:lastModifiedBy>Pippa Bilsland</cp:lastModifiedBy>
  <cp:revision>8</cp:revision>
  <cp:lastPrinted>2018-04-25T17:19:00Z</cp:lastPrinted>
  <dcterms:created xsi:type="dcterms:W3CDTF">2018-04-25T14:53:00Z</dcterms:created>
  <dcterms:modified xsi:type="dcterms:W3CDTF">2018-04-26T13:36:00Z</dcterms:modified>
</cp:coreProperties>
</file>